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9896" w14:textId="501FC5FB" w:rsidR="006C67E2" w:rsidRDefault="006C67E2" w:rsidP="001245AC">
      <w:pPr>
        <w:pStyle w:val="NoSpacing"/>
        <w:ind w:left="720" w:hanging="720"/>
        <w:jc w:val="right"/>
        <w:rPr>
          <w:b/>
          <w:bCs/>
        </w:rPr>
      </w:pPr>
      <w:bookmarkStart w:id="0" w:name="_Hlk131684518"/>
      <w:r>
        <w:rPr>
          <w:b/>
          <w:bCs/>
        </w:rPr>
        <w:t>State of Nevada Certified Court Reporters Board</w:t>
      </w:r>
    </w:p>
    <w:p w14:paraId="2DAA49B3" w14:textId="4781AAA0" w:rsidR="001245AC" w:rsidRDefault="006F2BBD" w:rsidP="001245AC">
      <w:pPr>
        <w:pStyle w:val="NoSpacing"/>
        <w:ind w:left="720" w:hanging="720"/>
        <w:jc w:val="right"/>
        <w:rPr>
          <w:b/>
          <w:bCs/>
        </w:rPr>
      </w:pPr>
      <w:r>
        <w:rPr>
          <w:b/>
          <w:bCs/>
        </w:rPr>
        <w:t>Adoption/Open Meeting – October 25, 2023</w:t>
      </w:r>
    </w:p>
    <w:p w14:paraId="34ACD163" w14:textId="4E185D90" w:rsidR="006F2BBD" w:rsidRDefault="006F2BBD" w:rsidP="001245AC">
      <w:pPr>
        <w:pStyle w:val="NoSpacing"/>
        <w:ind w:left="720" w:hanging="720"/>
        <w:jc w:val="right"/>
        <w:rPr>
          <w:b/>
          <w:bCs/>
        </w:rPr>
      </w:pPr>
      <w:r>
        <w:rPr>
          <w:b/>
          <w:bCs/>
        </w:rPr>
        <w:t>Agenda Item #1</w:t>
      </w:r>
      <w:r w:rsidR="00D76D18">
        <w:rPr>
          <w:b/>
          <w:bCs/>
        </w:rPr>
        <w:t>1</w:t>
      </w:r>
    </w:p>
    <w:p w14:paraId="7DD659DF" w14:textId="77777777" w:rsidR="001245AC" w:rsidRDefault="001245AC" w:rsidP="001245AC">
      <w:pPr>
        <w:pStyle w:val="NoSpacing"/>
        <w:ind w:left="720" w:hanging="720"/>
        <w:jc w:val="right"/>
        <w:rPr>
          <w:b/>
          <w:bCs/>
        </w:rPr>
      </w:pPr>
    </w:p>
    <w:bookmarkEnd w:id="0"/>
    <w:p w14:paraId="5142324C" w14:textId="77777777" w:rsidR="00777B59" w:rsidRDefault="00777B59" w:rsidP="00777B59">
      <w:pPr>
        <w:pStyle w:val="NoSpacing"/>
        <w:ind w:left="720" w:hanging="720"/>
        <w:jc w:val="right"/>
        <w:rPr>
          <w:b/>
          <w:bCs/>
        </w:rPr>
      </w:pPr>
    </w:p>
    <w:p w14:paraId="582C48B4" w14:textId="77777777" w:rsidR="006C67E2" w:rsidRDefault="001245AC" w:rsidP="006C67E2">
      <w:pPr>
        <w:pStyle w:val="NoSpacing"/>
        <w:ind w:left="720" w:hanging="720"/>
        <w:jc w:val="both"/>
        <w:rPr>
          <w:b/>
          <w:bCs/>
        </w:rPr>
      </w:pPr>
      <w:r>
        <w:rPr>
          <w:b/>
          <w:bCs/>
        </w:rPr>
        <w:t xml:space="preserve">For possible action; review </w:t>
      </w:r>
      <w:r w:rsidR="006C67E2">
        <w:rPr>
          <w:b/>
          <w:bCs/>
        </w:rPr>
        <w:t>and approve amended language in NAC Chapter 656 resulting from</w:t>
      </w:r>
    </w:p>
    <w:p w14:paraId="2DB0B465" w14:textId="07941D14" w:rsidR="001245AC" w:rsidRDefault="006C67E2" w:rsidP="006C67E2">
      <w:pPr>
        <w:pStyle w:val="NoSpacing"/>
        <w:ind w:left="720" w:hanging="720"/>
        <w:jc w:val="both"/>
        <w:rPr>
          <w:b/>
          <w:bCs/>
        </w:rPr>
      </w:pPr>
      <w:r>
        <w:rPr>
          <w:b/>
          <w:bCs/>
        </w:rPr>
        <w:t>Executive Order 2023-003 and submit the approved language to LCB for drafting.</w:t>
      </w:r>
    </w:p>
    <w:p w14:paraId="6F054268" w14:textId="43FD2635" w:rsidR="001245AC" w:rsidRDefault="001245AC" w:rsidP="001245AC">
      <w:pPr>
        <w:pStyle w:val="NoSpacing"/>
        <w:jc w:val="both"/>
      </w:pPr>
      <w:r w:rsidRPr="001F2780">
        <w:t xml:space="preserve">Speaker:  </w:t>
      </w:r>
      <w:r>
        <w:t>William LaBorde -</w:t>
      </w:r>
      <w:r w:rsidRPr="001F2780">
        <w:t xml:space="preserve"> Legislative Regulations Committee Chair</w:t>
      </w:r>
    </w:p>
    <w:p w14:paraId="73906965" w14:textId="77777777" w:rsidR="00777B59" w:rsidRDefault="00777B59" w:rsidP="00777B59">
      <w:pPr>
        <w:pStyle w:val="NoSpacing"/>
        <w:ind w:left="720" w:hanging="720"/>
        <w:jc w:val="right"/>
        <w:rPr>
          <w:b/>
          <w:bCs/>
        </w:rPr>
      </w:pPr>
    </w:p>
    <w:p w14:paraId="2BD5167E" w14:textId="77777777" w:rsidR="00777B59" w:rsidRDefault="00777B59" w:rsidP="00777B59">
      <w:pPr>
        <w:pStyle w:val="NoSpacing"/>
        <w:ind w:left="720" w:hanging="720"/>
        <w:jc w:val="right"/>
        <w:rPr>
          <w:b/>
          <w:bCs/>
        </w:rPr>
      </w:pPr>
    </w:p>
    <w:p w14:paraId="28CCB6D8" w14:textId="77777777" w:rsidR="00B50C9C" w:rsidRPr="00EA315C" w:rsidRDefault="00777B59" w:rsidP="00777B59">
      <w:pPr>
        <w:pStyle w:val="NoSpacing"/>
        <w:ind w:left="720" w:hanging="720"/>
        <w:jc w:val="center"/>
      </w:pPr>
      <w:r>
        <w:rPr>
          <w:b/>
          <w:bCs/>
        </w:rPr>
        <w:t>E</w:t>
      </w:r>
      <w:r w:rsidR="00B50C9C" w:rsidRPr="00EA315C">
        <w:t xml:space="preserve">XPLANATION – Matter in </w:t>
      </w:r>
      <w:r w:rsidR="00B50C9C" w:rsidRPr="00EA315C">
        <w:rPr>
          <w:b/>
          <w:bCs/>
          <w:i/>
          <w:iCs/>
          <w:color w:val="0070C0"/>
        </w:rPr>
        <w:t>blue italics</w:t>
      </w:r>
      <w:r w:rsidR="00B50C9C" w:rsidRPr="00EA315C">
        <w:rPr>
          <w:bCs/>
          <w:i/>
          <w:iCs/>
          <w:color w:val="0070C0"/>
        </w:rPr>
        <w:t xml:space="preserve"> </w:t>
      </w:r>
      <w:r w:rsidR="00B50C9C" w:rsidRPr="00EA315C">
        <w:t>is new material; and matter between</w:t>
      </w:r>
    </w:p>
    <w:p w14:paraId="508F327E" w14:textId="77777777" w:rsidR="00B50C9C" w:rsidRDefault="00B50C9C" w:rsidP="00777B59">
      <w:pPr>
        <w:pStyle w:val="NoSpacing"/>
        <w:jc w:val="center"/>
      </w:pPr>
      <w:r w:rsidRPr="00EA315C">
        <w:rPr>
          <w:strike/>
          <w:color w:val="FF0000"/>
        </w:rPr>
        <w:t>[red brackets with single strikethrough]</w:t>
      </w:r>
      <w:r w:rsidRPr="00EA315C">
        <w:t xml:space="preserve"> is material to be omitted.</w:t>
      </w:r>
    </w:p>
    <w:p w14:paraId="2090E431" w14:textId="77777777" w:rsidR="00B50C9C" w:rsidRPr="00B50C9C" w:rsidRDefault="00B50C9C" w:rsidP="00B50C9C">
      <w:pPr>
        <w:spacing w:before="800" w:after="240" w:line="240"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sidRPr="00B50C9C">
        <w:rPr>
          <w:rFonts w:ascii="Times New Roman" w:eastAsia="Times New Roman" w:hAnsi="Times New Roman" w:cs="Times New Roman"/>
          <w:color w:val="000000"/>
          <w:sz w:val="27"/>
          <w:szCs w:val="27"/>
        </w:rPr>
        <w:t>HAPTER 656 - CERTIFIED COURT REPORTERS</w:t>
      </w:r>
    </w:p>
    <w:p w14:paraId="718EEC29" w14:textId="77777777" w:rsidR="00B50C9C" w:rsidRPr="00B50C9C" w:rsidRDefault="00B50C9C" w:rsidP="00B50C9C">
      <w:pPr>
        <w:spacing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GENERAL PROVISIONS</w:t>
      </w:r>
    </w:p>
    <w:p w14:paraId="1306E239"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6" w:anchor="NAC656Sec010" w:history="1">
        <w:r w:rsidR="00B50C9C" w:rsidRPr="00B50C9C">
          <w:rPr>
            <w:rFonts w:ascii="Times New Roman" w:eastAsia="Times New Roman" w:hAnsi="Times New Roman" w:cs="Times New Roman"/>
            <w:b/>
            <w:bCs/>
            <w:color w:val="0000FF"/>
            <w:sz w:val="18"/>
            <w:szCs w:val="18"/>
            <w:u w:val="single"/>
          </w:rPr>
          <w:t>656.010</w:t>
        </w:r>
      </w:hyperlink>
      <w:r w:rsidR="00B50C9C" w:rsidRPr="00B50C9C">
        <w:rPr>
          <w:rFonts w:ascii="Times New Roman" w:eastAsia="Times New Roman" w:hAnsi="Times New Roman" w:cs="Times New Roman"/>
          <w:b/>
          <w:bCs/>
          <w:color w:val="000000"/>
          <w:sz w:val="18"/>
          <w:szCs w:val="18"/>
        </w:rPr>
        <w:t>              Definitions.</w:t>
      </w:r>
    </w:p>
    <w:p w14:paraId="0A216BF8"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7" w:anchor="NAC656Sec015" w:history="1">
        <w:r w:rsidR="00B50C9C" w:rsidRPr="00B50C9C">
          <w:rPr>
            <w:rFonts w:ascii="Times New Roman" w:eastAsia="Times New Roman" w:hAnsi="Times New Roman" w:cs="Times New Roman"/>
            <w:b/>
            <w:bCs/>
            <w:color w:val="0000FF"/>
            <w:sz w:val="18"/>
            <w:szCs w:val="18"/>
            <w:u w:val="single"/>
          </w:rPr>
          <w:t>656.015</w:t>
        </w:r>
      </w:hyperlink>
      <w:r w:rsidR="00B50C9C" w:rsidRPr="00B50C9C">
        <w:rPr>
          <w:rFonts w:ascii="Times New Roman" w:eastAsia="Times New Roman" w:hAnsi="Times New Roman" w:cs="Times New Roman"/>
          <w:b/>
          <w:bCs/>
          <w:color w:val="000000"/>
          <w:sz w:val="18"/>
          <w:szCs w:val="18"/>
        </w:rPr>
        <w:t>              “Advisory opinion” defined.</w:t>
      </w:r>
    </w:p>
    <w:p w14:paraId="3F37B29B"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8" w:anchor="NAC656Sec020" w:history="1">
        <w:r w:rsidR="00B50C9C" w:rsidRPr="00BF0459">
          <w:rPr>
            <w:rFonts w:ascii="Times New Roman" w:eastAsia="Times New Roman" w:hAnsi="Times New Roman" w:cs="Times New Roman"/>
            <w:b/>
            <w:bCs/>
            <w:strike/>
            <w:color w:val="FF0000"/>
            <w:sz w:val="18"/>
            <w:szCs w:val="18"/>
            <w:u w:val="single"/>
          </w:rPr>
          <w:t>656.020</w:t>
        </w:r>
      </w:hyperlink>
      <w:r w:rsidR="00B50C9C" w:rsidRPr="00BF0459">
        <w:rPr>
          <w:rFonts w:ascii="Times New Roman" w:eastAsia="Times New Roman" w:hAnsi="Times New Roman" w:cs="Times New Roman"/>
          <w:b/>
          <w:bCs/>
          <w:strike/>
          <w:color w:val="FF0000"/>
          <w:sz w:val="18"/>
          <w:szCs w:val="18"/>
        </w:rPr>
        <w:t>              “Board” defined.</w:t>
      </w:r>
    </w:p>
    <w:p w14:paraId="56CBAFE9"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9" w:anchor="NAC656Sec030" w:history="1">
        <w:r w:rsidR="00B50C9C" w:rsidRPr="00BF0459">
          <w:rPr>
            <w:rFonts w:ascii="Times New Roman" w:eastAsia="Times New Roman" w:hAnsi="Times New Roman" w:cs="Times New Roman"/>
            <w:b/>
            <w:bCs/>
            <w:strike/>
            <w:color w:val="FF0000"/>
            <w:sz w:val="18"/>
            <w:szCs w:val="18"/>
            <w:u w:val="single"/>
          </w:rPr>
          <w:t>656.030</w:t>
        </w:r>
      </w:hyperlink>
      <w:r w:rsidR="00B50C9C" w:rsidRPr="00BF0459">
        <w:rPr>
          <w:rFonts w:ascii="Times New Roman" w:eastAsia="Times New Roman" w:hAnsi="Times New Roman" w:cs="Times New Roman"/>
          <w:b/>
          <w:bCs/>
          <w:strike/>
          <w:color w:val="FF0000"/>
          <w:sz w:val="18"/>
          <w:szCs w:val="18"/>
        </w:rPr>
        <w:t>              “Certificate” defined.</w:t>
      </w:r>
    </w:p>
    <w:p w14:paraId="5F28620C" w14:textId="77777777" w:rsidR="00B50C9C" w:rsidRPr="00F04FC1" w:rsidRDefault="00000000" w:rsidP="00B50C9C">
      <w:pPr>
        <w:spacing w:after="0" w:line="180" w:lineRule="atLeast"/>
        <w:ind w:left="2203" w:right="1267" w:hanging="1800"/>
        <w:rPr>
          <w:rFonts w:ascii="Times New Roman" w:eastAsia="Times New Roman" w:hAnsi="Times New Roman" w:cs="Times New Roman"/>
          <w:b/>
          <w:bCs/>
          <w:color w:val="FF0000"/>
          <w:sz w:val="18"/>
          <w:szCs w:val="18"/>
        </w:rPr>
      </w:pPr>
      <w:hyperlink r:id="rId10" w:anchor="NAC656Sec035" w:history="1">
        <w:r w:rsidR="00B50C9C" w:rsidRPr="00F04FC1">
          <w:rPr>
            <w:rFonts w:ascii="Times New Roman" w:eastAsia="Times New Roman" w:hAnsi="Times New Roman" w:cs="Times New Roman"/>
            <w:b/>
            <w:bCs/>
            <w:color w:val="FF0000"/>
            <w:sz w:val="18"/>
            <w:szCs w:val="18"/>
            <w:u w:val="single"/>
          </w:rPr>
          <w:t>656.035</w:t>
        </w:r>
      </w:hyperlink>
      <w:r w:rsidR="00B50C9C" w:rsidRPr="00F04FC1">
        <w:rPr>
          <w:rFonts w:ascii="Times New Roman" w:eastAsia="Times New Roman" w:hAnsi="Times New Roman" w:cs="Times New Roman"/>
          <w:b/>
          <w:bCs/>
          <w:color w:val="FF0000"/>
          <w:sz w:val="18"/>
          <w:szCs w:val="18"/>
        </w:rPr>
        <w:t>              “Complainant” defined.</w:t>
      </w:r>
    </w:p>
    <w:p w14:paraId="2B464F7C"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1" w:anchor="NAC656Sec040" w:history="1">
        <w:r w:rsidR="00B50C9C" w:rsidRPr="00BF0459">
          <w:rPr>
            <w:rFonts w:ascii="Times New Roman" w:eastAsia="Times New Roman" w:hAnsi="Times New Roman" w:cs="Times New Roman"/>
            <w:b/>
            <w:bCs/>
            <w:strike/>
            <w:color w:val="FF0000"/>
            <w:sz w:val="18"/>
            <w:szCs w:val="18"/>
            <w:u w:val="single"/>
          </w:rPr>
          <w:t>656.040</w:t>
        </w:r>
      </w:hyperlink>
      <w:r w:rsidR="00B50C9C" w:rsidRPr="00BF0459">
        <w:rPr>
          <w:rFonts w:ascii="Times New Roman" w:eastAsia="Times New Roman" w:hAnsi="Times New Roman" w:cs="Times New Roman"/>
          <w:b/>
          <w:bCs/>
          <w:strike/>
          <w:color w:val="FF0000"/>
          <w:sz w:val="18"/>
          <w:szCs w:val="18"/>
        </w:rPr>
        <w:t>              “Court reporter” defined.</w:t>
      </w:r>
    </w:p>
    <w:p w14:paraId="43641BD1"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2" w:anchor="NAC656Sec045" w:history="1">
        <w:r w:rsidR="00B50C9C" w:rsidRPr="00BF0459">
          <w:rPr>
            <w:rFonts w:ascii="Times New Roman" w:eastAsia="Times New Roman" w:hAnsi="Times New Roman" w:cs="Times New Roman"/>
            <w:b/>
            <w:bCs/>
            <w:strike/>
            <w:color w:val="FF0000"/>
            <w:sz w:val="18"/>
            <w:szCs w:val="18"/>
            <w:u w:val="single"/>
          </w:rPr>
          <w:t>656.045</w:t>
        </w:r>
      </w:hyperlink>
      <w:r w:rsidR="00B50C9C" w:rsidRPr="00BF0459">
        <w:rPr>
          <w:rFonts w:ascii="Times New Roman" w:eastAsia="Times New Roman" w:hAnsi="Times New Roman" w:cs="Times New Roman"/>
          <w:b/>
          <w:bCs/>
          <w:strike/>
          <w:color w:val="FF0000"/>
          <w:sz w:val="18"/>
          <w:szCs w:val="18"/>
        </w:rPr>
        <w:t>              “Designated representative of a court reporting firm” defined.</w:t>
      </w:r>
    </w:p>
    <w:p w14:paraId="728BFD9C"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3" w:anchor="NAC656Sec050" w:history="1">
        <w:r w:rsidR="00B50C9C" w:rsidRPr="00BF0459">
          <w:rPr>
            <w:rFonts w:ascii="Times New Roman" w:eastAsia="Times New Roman" w:hAnsi="Times New Roman" w:cs="Times New Roman"/>
            <w:b/>
            <w:bCs/>
            <w:strike/>
            <w:color w:val="FF0000"/>
            <w:sz w:val="18"/>
            <w:szCs w:val="18"/>
            <w:u w:val="single"/>
          </w:rPr>
          <w:t>656.050</w:t>
        </w:r>
      </w:hyperlink>
      <w:r w:rsidR="00B50C9C" w:rsidRPr="00BF0459">
        <w:rPr>
          <w:rFonts w:ascii="Times New Roman" w:eastAsia="Times New Roman" w:hAnsi="Times New Roman" w:cs="Times New Roman"/>
          <w:b/>
          <w:bCs/>
          <w:strike/>
          <w:color w:val="FF0000"/>
          <w:sz w:val="18"/>
          <w:szCs w:val="18"/>
        </w:rPr>
        <w:t>              “Firm” defined.</w:t>
      </w:r>
    </w:p>
    <w:p w14:paraId="7F8D3DF5"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4" w:anchor="NAC656Sec054" w:history="1">
        <w:r w:rsidR="00B50C9C" w:rsidRPr="00BF0459">
          <w:rPr>
            <w:rFonts w:ascii="Times New Roman" w:eastAsia="Times New Roman" w:hAnsi="Times New Roman" w:cs="Times New Roman"/>
            <w:b/>
            <w:bCs/>
            <w:strike/>
            <w:color w:val="FF0000"/>
            <w:sz w:val="18"/>
            <w:szCs w:val="18"/>
            <w:u w:val="single"/>
          </w:rPr>
          <w:t>656.054</w:t>
        </w:r>
      </w:hyperlink>
      <w:r w:rsidR="00B50C9C" w:rsidRPr="00BF0459">
        <w:rPr>
          <w:rFonts w:ascii="Times New Roman" w:eastAsia="Times New Roman" w:hAnsi="Times New Roman" w:cs="Times New Roman"/>
          <w:b/>
          <w:bCs/>
          <w:strike/>
          <w:color w:val="FF0000"/>
          <w:sz w:val="18"/>
          <w:szCs w:val="18"/>
        </w:rPr>
        <w:t>              “License” defined.</w:t>
      </w:r>
    </w:p>
    <w:p w14:paraId="688EDC9C" w14:textId="77777777" w:rsidR="00B50C9C" w:rsidRPr="00F04FC1"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5" w:anchor="NAC656Sec055" w:history="1">
        <w:r w:rsidR="00B50C9C" w:rsidRPr="00F04FC1">
          <w:rPr>
            <w:rFonts w:ascii="Times New Roman" w:eastAsia="Times New Roman" w:hAnsi="Times New Roman" w:cs="Times New Roman"/>
            <w:b/>
            <w:bCs/>
            <w:strike/>
            <w:color w:val="FF0000"/>
            <w:sz w:val="18"/>
            <w:szCs w:val="18"/>
            <w:u w:val="single"/>
          </w:rPr>
          <w:t>656.055</w:t>
        </w:r>
      </w:hyperlink>
      <w:r w:rsidR="00B50C9C" w:rsidRPr="00F04FC1">
        <w:rPr>
          <w:rFonts w:ascii="Times New Roman" w:eastAsia="Times New Roman" w:hAnsi="Times New Roman" w:cs="Times New Roman"/>
          <w:b/>
          <w:bCs/>
          <w:strike/>
          <w:color w:val="FF0000"/>
          <w:sz w:val="18"/>
          <w:szCs w:val="18"/>
        </w:rPr>
        <w:t>              “Litigation” defined.</w:t>
      </w:r>
    </w:p>
    <w:p w14:paraId="4BB22935" w14:textId="77777777"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6" w:anchor="NAC656Sec060" w:history="1">
        <w:r w:rsidR="00B50C9C" w:rsidRPr="00BF0459">
          <w:rPr>
            <w:rFonts w:ascii="Times New Roman" w:eastAsia="Times New Roman" w:hAnsi="Times New Roman" w:cs="Times New Roman"/>
            <w:b/>
            <w:bCs/>
            <w:strike/>
            <w:color w:val="FF0000"/>
            <w:sz w:val="18"/>
            <w:szCs w:val="18"/>
            <w:u w:val="single"/>
          </w:rPr>
          <w:t>656.060</w:t>
        </w:r>
      </w:hyperlink>
      <w:r w:rsidR="00B50C9C" w:rsidRPr="00BF0459">
        <w:rPr>
          <w:rFonts w:ascii="Times New Roman" w:eastAsia="Times New Roman" w:hAnsi="Times New Roman" w:cs="Times New Roman"/>
          <w:b/>
          <w:bCs/>
          <w:strike/>
          <w:color w:val="FF0000"/>
          <w:sz w:val="18"/>
          <w:szCs w:val="18"/>
        </w:rPr>
        <w:t>              “Practice of court reporting” defined.</w:t>
      </w:r>
    </w:p>
    <w:p w14:paraId="0CE3BC9C"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7" w:anchor="NAC656Sec065" w:history="1">
        <w:r w:rsidR="00B50C9C" w:rsidRPr="00B50C9C">
          <w:rPr>
            <w:rFonts w:ascii="Times New Roman" w:eastAsia="Times New Roman" w:hAnsi="Times New Roman" w:cs="Times New Roman"/>
            <w:b/>
            <w:bCs/>
            <w:color w:val="0000FF"/>
            <w:sz w:val="18"/>
            <w:szCs w:val="18"/>
            <w:u w:val="single"/>
          </w:rPr>
          <w:t>656.065</w:t>
        </w:r>
      </w:hyperlink>
      <w:r w:rsidR="00B50C9C" w:rsidRPr="00B50C9C">
        <w:rPr>
          <w:rFonts w:ascii="Times New Roman" w:eastAsia="Times New Roman" w:hAnsi="Times New Roman" w:cs="Times New Roman"/>
          <w:b/>
          <w:bCs/>
          <w:color w:val="000000"/>
          <w:sz w:val="18"/>
          <w:szCs w:val="18"/>
        </w:rPr>
        <w:t>              “Proceeding” defined.</w:t>
      </w:r>
    </w:p>
    <w:p w14:paraId="17C764CC" w14:textId="77777777" w:rsidR="00B50C9C" w:rsidRPr="00F04FC1"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8" w:anchor="NAC656Sec070" w:history="1">
        <w:r w:rsidR="00B50C9C" w:rsidRPr="00F04FC1">
          <w:rPr>
            <w:rFonts w:ascii="Times New Roman" w:eastAsia="Times New Roman" w:hAnsi="Times New Roman" w:cs="Times New Roman"/>
            <w:b/>
            <w:bCs/>
            <w:strike/>
            <w:color w:val="FF0000"/>
            <w:sz w:val="18"/>
            <w:szCs w:val="18"/>
            <w:u w:val="single"/>
          </w:rPr>
          <w:t>656.070</w:t>
        </w:r>
      </w:hyperlink>
      <w:r w:rsidR="00B50C9C" w:rsidRPr="00F04FC1">
        <w:rPr>
          <w:rFonts w:ascii="Times New Roman" w:eastAsia="Times New Roman" w:hAnsi="Times New Roman" w:cs="Times New Roman"/>
          <w:b/>
          <w:bCs/>
          <w:strike/>
          <w:color w:val="FF0000"/>
          <w:sz w:val="18"/>
          <w:szCs w:val="18"/>
        </w:rPr>
        <w:t>              “Respondent” defined.</w:t>
      </w:r>
    </w:p>
    <w:p w14:paraId="57729B75" w14:textId="77777777"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CERTIFICATION</w:t>
      </w:r>
    </w:p>
    <w:p w14:paraId="62C2BDEE"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9" w:anchor="NAC656Sec100" w:history="1">
        <w:r w:rsidR="00B50C9C" w:rsidRPr="00B50C9C">
          <w:rPr>
            <w:rFonts w:ascii="Times New Roman" w:eastAsia="Times New Roman" w:hAnsi="Times New Roman" w:cs="Times New Roman"/>
            <w:b/>
            <w:bCs/>
            <w:color w:val="0000FF"/>
            <w:sz w:val="18"/>
            <w:szCs w:val="18"/>
            <w:u w:val="single"/>
          </w:rPr>
          <w:t>656.100</w:t>
        </w:r>
      </w:hyperlink>
      <w:r w:rsidR="00B50C9C" w:rsidRPr="00B50C9C">
        <w:rPr>
          <w:rFonts w:ascii="Times New Roman" w:eastAsia="Times New Roman" w:hAnsi="Times New Roman" w:cs="Times New Roman"/>
          <w:b/>
          <w:bCs/>
          <w:color w:val="000000"/>
          <w:sz w:val="18"/>
          <w:szCs w:val="18"/>
        </w:rPr>
        <w:t>              Application for certificate; cancellation by applicant.</w:t>
      </w:r>
    </w:p>
    <w:p w14:paraId="63FD38E9"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0" w:anchor="NAC656Sec110" w:history="1">
        <w:r w:rsidR="00B50C9C" w:rsidRPr="00B50C9C">
          <w:rPr>
            <w:rFonts w:ascii="Times New Roman" w:eastAsia="Times New Roman" w:hAnsi="Times New Roman" w:cs="Times New Roman"/>
            <w:b/>
            <w:bCs/>
            <w:color w:val="0000FF"/>
            <w:sz w:val="18"/>
            <w:szCs w:val="18"/>
            <w:u w:val="single"/>
          </w:rPr>
          <w:t>656.110</w:t>
        </w:r>
      </w:hyperlink>
      <w:r w:rsidR="00B50C9C" w:rsidRPr="00B50C9C">
        <w:rPr>
          <w:rFonts w:ascii="Times New Roman" w:eastAsia="Times New Roman" w:hAnsi="Times New Roman" w:cs="Times New Roman"/>
          <w:b/>
          <w:bCs/>
          <w:color w:val="000000"/>
          <w:sz w:val="18"/>
          <w:szCs w:val="18"/>
        </w:rPr>
        <w:t>              Examination: Purpose.</w:t>
      </w:r>
    </w:p>
    <w:p w14:paraId="047D409A"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1" w:anchor="NAC656Sec120" w:history="1">
        <w:r w:rsidR="00B50C9C" w:rsidRPr="00B50C9C">
          <w:rPr>
            <w:rFonts w:ascii="Times New Roman" w:eastAsia="Times New Roman" w:hAnsi="Times New Roman" w:cs="Times New Roman"/>
            <w:b/>
            <w:bCs/>
            <w:color w:val="0000FF"/>
            <w:sz w:val="18"/>
            <w:szCs w:val="18"/>
            <w:u w:val="single"/>
          </w:rPr>
          <w:t>656.120</w:t>
        </w:r>
      </w:hyperlink>
      <w:r w:rsidR="00B50C9C" w:rsidRPr="00B50C9C">
        <w:rPr>
          <w:rFonts w:ascii="Times New Roman" w:eastAsia="Times New Roman" w:hAnsi="Times New Roman" w:cs="Times New Roman"/>
          <w:b/>
          <w:bCs/>
          <w:color w:val="000000"/>
          <w:sz w:val="18"/>
          <w:szCs w:val="18"/>
        </w:rPr>
        <w:t>              Examination: Administration.</w:t>
      </w:r>
    </w:p>
    <w:p w14:paraId="54241462"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2" w:anchor="NAC656Sec130" w:history="1">
        <w:r w:rsidR="00B50C9C" w:rsidRPr="00B50C9C">
          <w:rPr>
            <w:rFonts w:ascii="Times New Roman" w:eastAsia="Times New Roman" w:hAnsi="Times New Roman" w:cs="Times New Roman"/>
            <w:b/>
            <w:bCs/>
            <w:color w:val="0000FF"/>
            <w:sz w:val="18"/>
            <w:szCs w:val="18"/>
            <w:u w:val="single"/>
          </w:rPr>
          <w:t>656.130</w:t>
        </w:r>
      </w:hyperlink>
      <w:r w:rsidR="00B50C9C" w:rsidRPr="00B50C9C">
        <w:rPr>
          <w:rFonts w:ascii="Times New Roman" w:eastAsia="Times New Roman" w:hAnsi="Times New Roman" w:cs="Times New Roman"/>
          <w:b/>
          <w:bCs/>
          <w:color w:val="000000"/>
          <w:sz w:val="18"/>
          <w:szCs w:val="18"/>
        </w:rPr>
        <w:t>              Examination: Administration and contents; use of materials prohibited.</w:t>
      </w:r>
    </w:p>
    <w:p w14:paraId="072ED589"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3" w:anchor="NAC656Sec150" w:history="1">
        <w:r w:rsidR="00B50C9C" w:rsidRPr="00B50C9C">
          <w:rPr>
            <w:rFonts w:ascii="Times New Roman" w:eastAsia="Times New Roman" w:hAnsi="Times New Roman" w:cs="Times New Roman"/>
            <w:b/>
            <w:bCs/>
            <w:color w:val="0000FF"/>
            <w:sz w:val="18"/>
            <w:szCs w:val="18"/>
            <w:u w:val="single"/>
          </w:rPr>
          <w:t>656.150</w:t>
        </w:r>
      </w:hyperlink>
      <w:r w:rsidR="00B50C9C" w:rsidRPr="00B50C9C">
        <w:rPr>
          <w:rFonts w:ascii="Times New Roman" w:eastAsia="Times New Roman" w:hAnsi="Times New Roman" w:cs="Times New Roman"/>
          <w:b/>
          <w:bCs/>
          <w:color w:val="000000"/>
          <w:sz w:val="18"/>
          <w:szCs w:val="18"/>
        </w:rPr>
        <w:t>              Certification and notice of results of examination; submission of application for certificate by successful applicant.</w:t>
      </w:r>
    </w:p>
    <w:p w14:paraId="2AC2ABC2"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4" w:anchor="NAC656Sec160" w:history="1">
        <w:r w:rsidR="00B50C9C" w:rsidRPr="00B50C9C">
          <w:rPr>
            <w:rFonts w:ascii="Times New Roman" w:eastAsia="Times New Roman" w:hAnsi="Times New Roman" w:cs="Times New Roman"/>
            <w:b/>
            <w:bCs/>
            <w:color w:val="0000FF"/>
            <w:sz w:val="18"/>
            <w:szCs w:val="18"/>
            <w:u w:val="single"/>
          </w:rPr>
          <w:t>656.160</w:t>
        </w:r>
      </w:hyperlink>
      <w:r w:rsidR="00B50C9C" w:rsidRPr="00B50C9C">
        <w:rPr>
          <w:rFonts w:ascii="Times New Roman" w:eastAsia="Times New Roman" w:hAnsi="Times New Roman" w:cs="Times New Roman"/>
          <w:b/>
          <w:bCs/>
          <w:color w:val="000000"/>
          <w:sz w:val="18"/>
          <w:szCs w:val="18"/>
        </w:rPr>
        <w:t>              Failure and retaking of examination; submission of application for certificate within 2 years after date of passage.</w:t>
      </w:r>
    </w:p>
    <w:p w14:paraId="0943F3CB"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5" w:anchor="NAC656Sec170" w:history="1">
        <w:r w:rsidR="00B50C9C" w:rsidRPr="00B50C9C">
          <w:rPr>
            <w:rFonts w:ascii="Times New Roman" w:eastAsia="Times New Roman" w:hAnsi="Times New Roman" w:cs="Times New Roman"/>
            <w:b/>
            <w:bCs/>
            <w:color w:val="0000FF"/>
            <w:sz w:val="18"/>
            <w:szCs w:val="18"/>
            <w:u w:val="single"/>
          </w:rPr>
          <w:t>656.170</w:t>
        </w:r>
      </w:hyperlink>
      <w:r w:rsidR="00B50C9C" w:rsidRPr="00B50C9C">
        <w:rPr>
          <w:rFonts w:ascii="Times New Roman" w:eastAsia="Times New Roman" w:hAnsi="Times New Roman" w:cs="Times New Roman"/>
          <w:b/>
          <w:bCs/>
          <w:color w:val="000000"/>
          <w:sz w:val="18"/>
          <w:szCs w:val="18"/>
        </w:rPr>
        <w:t>              Placement of certificate on inactive status; payment of reduced fee; waiver of reduced fee; reactivation of certificate.</w:t>
      </w:r>
    </w:p>
    <w:p w14:paraId="0EEC5CB6"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6" w:anchor="NAC656Sec180" w:history="1">
        <w:r w:rsidR="00B50C9C" w:rsidRPr="00B50C9C">
          <w:rPr>
            <w:rFonts w:ascii="Times New Roman" w:eastAsia="Times New Roman" w:hAnsi="Times New Roman" w:cs="Times New Roman"/>
            <w:b/>
            <w:bCs/>
            <w:color w:val="0000FF"/>
            <w:sz w:val="18"/>
            <w:szCs w:val="18"/>
            <w:u w:val="single"/>
          </w:rPr>
          <w:t>656.180</w:t>
        </w:r>
      </w:hyperlink>
      <w:r w:rsidR="00B50C9C" w:rsidRPr="00B50C9C">
        <w:rPr>
          <w:rFonts w:ascii="Times New Roman" w:eastAsia="Times New Roman" w:hAnsi="Times New Roman" w:cs="Times New Roman"/>
          <w:b/>
          <w:bCs/>
          <w:color w:val="000000"/>
          <w:sz w:val="18"/>
          <w:szCs w:val="18"/>
        </w:rPr>
        <w:t>              Voluntary surrender of certificate.</w:t>
      </w:r>
    </w:p>
    <w:p w14:paraId="1CAD5ACE"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7" w:anchor="NAC656Sec200" w:history="1">
        <w:r w:rsidR="00B50C9C" w:rsidRPr="00B50C9C">
          <w:rPr>
            <w:rFonts w:ascii="Times New Roman" w:eastAsia="Times New Roman" w:hAnsi="Times New Roman" w:cs="Times New Roman"/>
            <w:b/>
            <w:bCs/>
            <w:color w:val="0000FF"/>
            <w:sz w:val="18"/>
            <w:szCs w:val="18"/>
            <w:u w:val="single"/>
          </w:rPr>
          <w:t>656.200</w:t>
        </w:r>
      </w:hyperlink>
      <w:r w:rsidR="00B50C9C" w:rsidRPr="00B50C9C">
        <w:rPr>
          <w:rFonts w:ascii="Times New Roman" w:eastAsia="Times New Roman" w:hAnsi="Times New Roman" w:cs="Times New Roman"/>
          <w:b/>
          <w:bCs/>
          <w:color w:val="000000"/>
          <w:sz w:val="18"/>
          <w:szCs w:val="18"/>
        </w:rPr>
        <w:t>              Fees for issuance or renewal of certificate.</w:t>
      </w:r>
    </w:p>
    <w:p w14:paraId="41815C84"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8" w:anchor="NAC656Sec203" w:history="1">
        <w:r w:rsidR="00B50C9C" w:rsidRPr="00B50C9C">
          <w:rPr>
            <w:rFonts w:ascii="Times New Roman" w:eastAsia="Times New Roman" w:hAnsi="Times New Roman" w:cs="Times New Roman"/>
            <w:b/>
            <w:bCs/>
            <w:color w:val="0000FF"/>
            <w:sz w:val="18"/>
            <w:szCs w:val="18"/>
            <w:u w:val="single"/>
          </w:rPr>
          <w:t>656.203</w:t>
        </w:r>
      </w:hyperlink>
      <w:r w:rsidR="00B50C9C" w:rsidRPr="00B50C9C">
        <w:rPr>
          <w:rFonts w:ascii="Times New Roman" w:eastAsia="Times New Roman" w:hAnsi="Times New Roman" w:cs="Times New Roman"/>
          <w:b/>
          <w:bCs/>
          <w:color w:val="000000"/>
          <w:sz w:val="18"/>
          <w:szCs w:val="18"/>
        </w:rPr>
        <w:t>              Fees: Notification by Board when payment returned for insufficient funds; resubmission of payment and related application or other paperwork.</w:t>
      </w:r>
    </w:p>
    <w:p w14:paraId="1AC6F8F7" w14:textId="77777777"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CONTINUING EDUCATION</w:t>
      </w:r>
    </w:p>
    <w:p w14:paraId="5E49DA5E"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9" w:anchor="NAC656Sec205" w:history="1">
        <w:r w:rsidR="00B50C9C" w:rsidRPr="00B50C9C">
          <w:rPr>
            <w:rFonts w:ascii="Times New Roman" w:eastAsia="Times New Roman" w:hAnsi="Times New Roman" w:cs="Times New Roman"/>
            <w:b/>
            <w:bCs/>
            <w:color w:val="0000FF"/>
            <w:sz w:val="18"/>
            <w:szCs w:val="18"/>
            <w:u w:val="single"/>
          </w:rPr>
          <w:t>656.205</w:t>
        </w:r>
      </w:hyperlink>
      <w:r w:rsidR="00B50C9C" w:rsidRPr="00B50C9C">
        <w:rPr>
          <w:rFonts w:ascii="Times New Roman" w:eastAsia="Times New Roman" w:hAnsi="Times New Roman" w:cs="Times New Roman"/>
          <w:b/>
          <w:bCs/>
          <w:color w:val="000000"/>
          <w:sz w:val="18"/>
          <w:szCs w:val="18"/>
        </w:rPr>
        <w:t>              Understanding and knowledge of applicable</w:t>
      </w:r>
      <w:r w:rsidR="005113E2">
        <w:rPr>
          <w:rFonts w:ascii="Times New Roman" w:eastAsia="Times New Roman" w:hAnsi="Times New Roman" w:cs="Times New Roman"/>
          <w:b/>
          <w:bCs/>
          <w:color w:val="000000"/>
          <w:sz w:val="18"/>
          <w:szCs w:val="18"/>
        </w:rPr>
        <w:t xml:space="preserve"> </w:t>
      </w:r>
      <w:r w:rsidR="005113E2" w:rsidRPr="005113E2">
        <w:rPr>
          <w:rFonts w:ascii="Times New Roman" w:eastAsia="Times New Roman" w:hAnsi="Times New Roman" w:cs="Times New Roman"/>
          <w:b/>
          <w:bCs/>
          <w:i/>
          <w:iCs/>
          <w:color w:val="0070C0"/>
          <w:sz w:val="18"/>
          <w:szCs w:val="18"/>
        </w:rPr>
        <w:t>court and procedural</w:t>
      </w:r>
      <w:r w:rsidR="00B50C9C" w:rsidRPr="00B50C9C">
        <w:rPr>
          <w:rFonts w:ascii="Times New Roman" w:eastAsia="Times New Roman" w:hAnsi="Times New Roman" w:cs="Times New Roman"/>
          <w:b/>
          <w:bCs/>
          <w:color w:val="000000"/>
          <w:sz w:val="18"/>
          <w:szCs w:val="18"/>
        </w:rPr>
        <w:t xml:space="preserve"> laws, regulations, and </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strike/>
          <w:color w:val="FF0000"/>
          <w:sz w:val="18"/>
          <w:szCs w:val="18"/>
        </w:rPr>
        <w:t>court and procedural</w:t>
      </w:r>
      <w:r w:rsidR="005113E2" w:rsidRPr="005113E2">
        <w:rPr>
          <w:rFonts w:ascii="Times New Roman" w:eastAsia="Times New Roman" w:hAnsi="Times New Roman" w:cs="Times New Roman"/>
          <w:b/>
          <w:bCs/>
          <w:strike/>
          <w:color w:val="FF0000"/>
          <w:sz w:val="18"/>
          <w:szCs w:val="18"/>
        </w:rPr>
        <w:t>]</w:t>
      </w:r>
      <w:r w:rsidR="00B50C9C" w:rsidRPr="00B50C9C">
        <w:rPr>
          <w:rFonts w:ascii="Times New Roman" w:eastAsia="Times New Roman" w:hAnsi="Times New Roman" w:cs="Times New Roman"/>
          <w:b/>
          <w:bCs/>
          <w:color w:val="000000"/>
          <w:sz w:val="18"/>
          <w:szCs w:val="18"/>
        </w:rPr>
        <w:t xml:space="preserve"> rules.</w:t>
      </w:r>
    </w:p>
    <w:p w14:paraId="524B42A8"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0" w:anchor="NAC656Sec210" w:history="1">
        <w:r w:rsidR="00B50C9C" w:rsidRPr="00B50C9C">
          <w:rPr>
            <w:rFonts w:ascii="Times New Roman" w:eastAsia="Times New Roman" w:hAnsi="Times New Roman" w:cs="Times New Roman"/>
            <w:b/>
            <w:bCs/>
            <w:color w:val="0000FF"/>
            <w:sz w:val="18"/>
            <w:szCs w:val="18"/>
            <w:u w:val="single"/>
          </w:rPr>
          <w:t>656.210</w:t>
        </w:r>
      </w:hyperlink>
      <w:r w:rsidR="00B50C9C" w:rsidRPr="00B50C9C">
        <w:rPr>
          <w:rFonts w:ascii="Times New Roman" w:eastAsia="Times New Roman" w:hAnsi="Times New Roman" w:cs="Times New Roman"/>
          <w:b/>
          <w:bCs/>
          <w:color w:val="000000"/>
          <w:sz w:val="18"/>
          <w:szCs w:val="18"/>
        </w:rPr>
        <w:t>              Required</w:t>
      </w:r>
      <w:r w:rsidR="005113E2">
        <w:rPr>
          <w:rFonts w:ascii="Times New Roman" w:eastAsia="Times New Roman" w:hAnsi="Times New Roman" w:cs="Times New Roman"/>
          <w:b/>
          <w:bCs/>
          <w:color w:val="000000"/>
          <w:sz w:val="18"/>
          <w:szCs w:val="18"/>
        </w:rPr>
        <w:t xml:space="preserve"> </w:t>
      </w:r>
      <w:r w:rsidR="005113E2">
        <w:rPr>
          <w:rFonts w:ascii="Times New Roman" w:eastAsia="Times New Roman" w:hAnsi="Times New Roman" w:cs="Times New Roman"/>
          <w:b/>
          <w:bCs/>
          <w:i/>
          <w:iCs/>
          <w:color w:val="0070C0"/>
          <w:sz w:val="18"/>
          <w:szCs w:val="18"/>
        </w:rPr>
        <w:t>credits</w:t>
      </w:r>
      <w:r w:rsidR="00B50C9C" w:rsidRPr="00B50C9C">
        <w:rPr>
          <w:rFonts w:ascii="Times New Roman" w:eastAsia="Times New Roman" w:hAnsi="Times New Roman" w:cs="Times New Roman"/>
          <w:b/>
          <w:bCs/>
          <w:color w:val="000000"/>
          <w:sz w:val="18"/>
          <w:szCs w:val="18"/>
        </w:rPr>
        <w:t xml:space="preserve"> </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strike/>
          <w:color w:val="FF0000"/>
          <w:sz w:val="18"/>
          <w:szCs w:val="18"/>
        </w:rPr>
        <w:t>hours</w:t>
      </w:r>
      <w:r w:rsidR="005113E2" w:rsidRPr="005113E2">
        <w:rPr>
          <w:rFonts w:ascii="Times New Roman" w:eastAsia="Times New Roman" w:hAnsi="Times New Roman" w:cs="Times New Roman"/>
          <w:b/>
          <w:bCs/>
          <w:strike/>
          <w:color w:val="FF0000"/>
          <w:sz w:val="18"/>
          <w:szCs w:val="18"/>
        </w:rPr>
        <w:t>]</w:t>
      </w:r>
      <w:r w:rsidR="00B50C9C" w:rsidRPr="00B50C9C">
        <w:rPr>
          <w:rFonts w:ascii="Times New Roman" w:eastAsia="Times New Roman" w:hAnsi="Times New Roman" w:cs="Times New Roman"/>
          <w:b/>
          <w:bCs/>
          <w:color w:val="000000"/>
          <w:sz w:val="18"/>
          <w:szCs w:val="18"/>
        </w:rPr>
        <w:t>; means to obtain certain credits; applicability of credit; reporting period.</w:t>
      </w:r>
    </w:p>
    <w:p w14:paraId="2C490033"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1" w:anchor="NAC656Sec220" w:history="1">
        <w:r w:rsidR="00B50C9C" w:rsidRPr="00B50C9C">
          <w:rPr>
            <w:rFonts w:ascii="Times New Roman" w:eastAsia="Times New Roman" w:hAnsi="Times New Roman" w:cs="Times New Roman"/>
            <w:b/>
            <w:bCs/>
            <w:color w:val="0000FF"/>
            <w:sz w:val="18"/>
            <w:szCs w:val="18"/>
            <w:u w:val="single"/>
          </w:rPr>
          <w:t>656.220</w:t>
        </w:r>
      </w:hyperlink>
      <w:r w:rsidR="00B50C9C" w:rsidRPr="00B50C9C">
        <w:rPr>
          <w:rFonts w:ascii="Times New Roman" w:eastAsia="Times New Roman" w:hAnsi="Times New Roman" w:cs="Times New Roman"/>
          <w:b/>
          <w:bCs/>
          <w:color w:val="000000"/>
          <w:sz w:val="18"/>
          <w:szCs w:val="18"/>
        </w:rPr>
        <w:t>              Form for report of compliance; verification by Board.</w:t>
      </w:r>
    </w:p>
    <w:p w14:paraId="07995DDA"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2" w:anchor="NAC656Sec230" w:history="1">
        <w:r w:rsidR="00B50C9C" w:rsidRPr="00B50C9C">
          <w:rPr>
            <w:rFonts w:ascii="Times New Roman" w:eastAsia="Times New Roman" w:hAnsi="Times New Roman" w:cs="Times New Roman"/>
            <w:b/>
            <w:bCs/>
            <w:color w:val="0000FF"/>
            <w:sz w:val="18"/>
            <w:szCs w:val="18"/>
            <w:u w:val="single"/>
          </w:rPr>
          <w:t>656.230</w:t>
        </w:r>
      </w:hyperlink>
      <w:r w:rsidR="00B50C9C" w:rsidRPr="00B50C9C">
        <w:rPr>
          <w:rFonts w:ascii="Times New Roman" w:eastAsia="Times New Roman" w:hAnsi="Times New Roman" w:cs="Times New Roman"/>
          <w:b/>
          <w:bCs/>
          <w:color w:val="000000"/>
          <w:sz w:val="18"/>
          <w:szCs w:val="18"/>
        </w:rPr>
        <w:t>              Notice of noncompliance; suspension or revocation of certificate or license for failure to file report of compliance; reinstatement of certificate or license.</w:t>
      </w:r>
    </w:p>
    <w:p w14:paraId="21B225F3"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3" w:anchor="NAC656Sec240" w:history="1">
        <w:r w:rsidR="00B50C9C" w:rsidRPr="00B50C9C">
          <w:rPr>
            <w:rFonts w:ascii="Times New Roman" w:eastAsia="Times New Roman" w:hAnsi="Times New Roman" w:cs="Times New Roman"/>
            <w:b/>
            <w:bCs/>
            <w:color w:val="0000FF"/>
            <w:sz w:val="18"/>
            <w:szCs w:val="18"/>
            <w:u w:val="single"/>
          </w:rPr>
          <w:t>656.240</w:t>
        </w:r>
      </w:hyperlink>
      <w:r w:rsidR="00B50C9C" w:rsidRPr="00B50C9C">
        <w:rPr>
          <w:rFonts w:ascii="Times New Roman" w:eastAsia="Times New Roman" w:hAnsi="Times New Roman" w:cs="Times New Roman"/>
          <w:b/>
          <w:bCs/>
          <w:color w:val="000000"/>
          <w:sz w:val="18"/>
          <w:szCs w:val="18"/>
        </w:rPr>
        <w:t xml:space="preserve">              Request for accreditation of program or course of study; determination of </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strike/>
          <w:color w:val="FF0000"/>
          <w:sz w:val="18"/>
          <w:szCs w:val="18"/>
        </w:rPr>
        <w:t>hours of</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color w:val="FF0000"/>
          <w:sz w:val="18"/>
          <w:szCs w:val="18"/>
        </w:rPr>
        <w:t xml:space="preserve"> </w:t>
      </w:r>
      <w:r w:rsidR="00B50C9C" w:rsidRPr="00B50C9C">
        <w:rPr>
          <w:rFonts w:ascii="Times New Roman" w:eastAsia="Times New Roman" w:hAnsi="Times New Roman" w:cs="Times New Roman"/>
          <w:b/>
          <w:bCs/>
          <w:color w:val="000000"/>
          <w:sz w:val="18"/>
          <w:szCs w:val="18"/>
        </w:rPr>
        <w:t>credit</w:t>
      </w:r>
      <w:r w:rsidR="005113E2">
        <w:rPr>
          <w:rFonts w:ascii="Times New Roman" w:eastAsia="Times New Roman" w:hAnsi="Times New Roman" w:cs="Times New Roman"/>
          <w:b/>
          <w:bCs/>
          <w:i/>
          <w:iCs/>
          <w:color w:val="0070C0"/>
          <w:sz w:val="18"/>
          <w:szCs w:val="18"/>
        </w:rPr>
        <w:t>s</w:t>
      </w:r>
      <w:r w:rsidR="00B50C9C" w:rsidRPr="00B50C9C">
        <w:rPr>
          <w:rFonts w:ascii="Times New Roman" w:eastAsia="Times New Roman" w:hAnsi="Times New Roman" w:cs="Times New Roman"/>
          <w:b/>
          <w:bCs/>
          <w:color w:val="000000"/>
          <w:sz w:val="18"/>
          <w:szCs w:val="18"/>
        </w:rPr>
        <w:t>; requirements for approval of course of study; credit for completion of program offered or approved by National Court Reporters Association.</w:t>
      </w:r>
    </w:p>
    <w:p w14:paraId="4A66A621" w14:textId="77777777"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lastRenderedPageBreak/>
        <w:t>PRACTICE BY FIRM</w:t>
      </w:r>
    </w:p>
    <w:p w14:paraId="5F002B6F"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4" w:anchor="NAC656Sec250" w:history="1">
        <w:r w:rsidR="00B50C9C" w:rsidRPr="00B50C9C">
          <w:rPr>
            <w:rFonts w:ascii="Times New Roman" w:eastAsia="Times New Roman" w:hAnsi="Times New Roman" w:cs="Times New Roman"/>
            <w:b/>
            <w:bCs/>
            <w:color w:val="0000FF"/>
            <w:sz w:val="18"/>
            <w:szCs w:val="18"/>
            <w:u w:val="single"/>
          </w:rPr>
          <w:t>656.250</w:t>
        </w:r>
      </w:hyperlink>
      <w:r w:rsidR="00B50C9C" w:rsidRPr="00B50C9C">
        <w:rPr>
          <w:rFonts w:ascii="Times New Roman" w:eastAsia="Times New Roman" w:hAnsi="Times New Roman" w:cs="Times New Roman"/>
          <w:b/>
          <w:bCs/>
          <w:color w:val="000000"/>
          <w:sz w:val="18"/>
          <w:szCs w:val="18"/>
        </w:rPr>
        <w:t>              Application for and issuance of license; filing of amended application upon certain changes.</w:t>
      </w:r>
    </w:p>
    <w:p w14:paraId="248F2D4C"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5" w:anchor="NAC656Sec261" w:history="1">
        <w:r w:rsidR="00B50C9C" w:rsidRPr="00B50C9C">
          <w:rPr>
            <w:rFonts w:ascii="Times New Roman" w:eastAsia="Times New Roman" w:hAnsi="Times New Roman" w:cs="Times New Roman"/>
            <w:b/>
            <w:bCs/>
            <w:color w:val="0000FF"/>
            <w:sz w:val="18"/>
            <w:szCs w:val="18"/>
            <w:u w:val="single"/>
          </w:rPr>
          <w:t>656.261</w:t>
        </w:r>
      </w:hyperlink>
      <w:r w:rsidR="00B50C9C" w:rsidRPr="00B50C9C">
        <w:rPr>
          <w:rFonts w:ascii="Times New Roman" w:eastAsia="Times New Roman" w:hAnsi="Times New Roman" w:cs="Times New Roman"/>
          <w:b/>
          <w:bCs/>
          <w:color w:val="000000"/>
          <w:sz w:val="18"/>
          <w:szCs w:val="18"/>
        </w:rPr>
        <w:t>              Examination of designated representative: Prerequisite to service; schedule for administration; fee.</w:t>
      </w:r>
    </w:p>
    <w:p w14:paraId="23C98CA3"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6" w:anchor="NAC656Sec265" w:history="1">
        <w:r w:rsidR="00B50C9C" w:rsidRPr="00B50C9C">
          <w:rPr>
            <w:rFonts w:ascii="Times New Roman" w:eastAsia="Times New Roman" w:hAnsi="Times New Roman" w:cs="Times New Roman"/>
            <w:b/>
            <w:bCs/>
            <w:color w:val="0000FF"/>
            <w:sz w:val="18"/>
            <w:szCs w:val="18"/>
            <w:u w:val="single"/>
          </w:rPr>
          <w:t>656.265</w:t>
        </w:r>
      </w:hyperlink>
      <w:r w:rsidR="00B50C9C" w:rsidRPr="00B50C9C">
        <w:rPr>
          <w:rFonts w:ascii="Times New Roman" w:eastAsia="Times New Roman" w:hAnsi="Times New Roman" w:cs="Times New Roman"/>
          <w:b/>
          <w:bCs/>
          <w:color w:val="000000"/>
          <w:sz w:val="18"/>
          <w:szCs w:val="18"/>
        </w:rPr>
        <w:t>              Examination of designated representative: Content; procedure; notice of results; application for and restrictions on retaking.</w:t>
      </w:r>
    </w:p>
    <w:p w14:paraId="0624FC65"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7" w:anchor="NAC656Sec270" w:history="1">
        <w:r w:rsidR="00B50C9C" w:rsidRPr="00B50C9C">
          <w:rPr>
            <w:rFonts w:ascii="Times New Roman" w:eastAsia="Times New Roman" w:hAnsi="Times New Roman" w:cs="Times New Roman"/>
            <w:b/>
            <w:bCs/>
            <w:color w:val="0000FF"/>
            <w:sz w:val="18"/>
            <w:szCs w:val="18"/>
            <w:u w:val="single"/>
          </w:rPr>
          <w:t>656.270</w:t>
        </w:r>
      </w:hyperlink>
      <w:r w:rsidR="00B50C9C" w:rsidRPr="00B50C9C">
        <w:rPr>
          <w:rFonts w:ascii="Times New Roman" w:eastAsia="Times New Roman" w:hAnsi="Times New Roman" w:cs="Times New Roman"/>
          <w:b/>
          <w:bCs/>
          <w:color w:val="000000"/>
          <w:sz w:val="18"/>
          <w:szCs w:val="18"/>
        </w:rPr>
        <w:t>              Application of certain statutes and regulations.</w:t>
      </w:r>
    </w:p>
    <w:p w14:paraId="53F3647D"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8" w:anchor="NAC656Sec280" w:history="1">
        <w:r w:rsidR="00B50C9C" w:rsidRPr="00B50C9C">
          <w:rPr>
            <w:rFonts w:ascii="Times New Roman" w:eastAsia="Times New Roman" w:hAnsi="Times New Roman" w:cs="Times New Roman"/>
            <w:b/>
            <w:bCs/>
            <w:color w:val="0000FF"/>
            <w:sz w:val="18"/>
            <w:szCs w:val="18"/>
            <w:u w:val="single"/>
          </w:rPr>
          <w:t>656.280</w:t>
        </w:r>
      </w:hyperlink>
      <w:r w:rsidR="00B50C9C" w:rsidRPr="00B50C9C">
        <w:rPr>
          <w:rFonts w:ascii="Times New Roman" w:eastAsia="Times New Roman" w:hAnsi="Times New Roman" w:cs="Times New Roman"/>
          <w:b/>
          <w:bCs/>
          <w:color w:val="000000"/>
          <w:sz w:val="18"/>
          <w:szCs w:val="18"/>
        </w:rPr>
        <w:t>              Standards of practice.</w:t>
      </w:r>
    </w:p>
    <w:p w14:paraId="3B62F949" w14:textId="77777777"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PROFESSIONAL CONDUCT</w:t>
      </w:r>
    </w:p>
    <w:p w14:paraId="5F02323F" w14:textId="77777777" w:rsidR="00B50C9C" w:rsidRPr="00B50C9C" w:rsidRDefault="00B50C9C" w:rsidP="00B50C9C">
      <w:pPr>
        <w:spacing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Standards of Conduct</w:t>
      </w:r>
    </w:p>
    <w:p w14:paraId="724E74B9"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9" w:anchor="NAC656Sec300" w:history="1">
        <w:r w:rsidR="00B50C9C" w:rsidRPr="00B50C9C">
          <w:rPr>
            <w:rFonts w:ascii="Times New Roman" w:eastAsia="Times New Roman" w:hAnsi="Times New Roman" w:cs="Times New Roman"/>
            <w:b/>
            <w:bCs/>
            <w:color w:val="0000FF"/>
            <w:sz w:val="18"/>
            <w:szCs w:val="18"/>
            <w:u w:val="single"/>
          </w:rPr>
          <w:t>656.300</w:t>
        </w:r>
      </w:hyperlink>
      <w:r w:rsidR="00B50C9C" w:rsidRPr="00B50C9C">
        <w:rPr>
          <w:rFonts w:ascii="Times New Roman" w:eastAsia="Times New Roman" w:hAnsi="Times New Roman" w:cs="Times New Roman"/>
          <w:b/>
          <w:bCs/>
          <w:color w:val="000000"/>
          <w:sz w:val="18"/>
          <w:szCs w:val="18"/>
        </w:rPr>
        <w:t>              Scope; violation of provisions.</w:t>
      </w:r>
    </w:p>
    <w:p w14:paraId="46E0D53E"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0" w:anchor="NAC656Sec310" w:history="1">
        <w:r w:rsidR="00B50C9C" w:rsidRPr="00B50C9C">
          <w:rPr>
            <w:rFonts w:ascii="Times New Roman" w:eastAsia="Times New Roman" w:hAnsi="Times New Roman" w:cs="Times New Roman"/>
            <w:b/>
            <w:bCs/>
            <w:color w:val="0000FF"/>
            <w:sz w:val="18"/>
            <w:szCs w:val="18"/>
            <w:u w:val="single"/>
          </w:rPr>
          <w:t>656.310</w:t>
        </w:r>
      </w:hyperlink>
      <w:r w:rsidR="00B50C9C" w:rsidRPr="00B50C9C">
        <w:rPr>
          <w:rFonts w:ascii="Times New Roman" w:eastAsia="Times New Roman" w:hAnsi="Times New Roman" w:cs="Times New Roman"/>
          <w:b/>
          <w:bCs/>
          <w:color w:val="000000"/>
          <w:sz w:val="18"/>
          <w:szCs w:val="18"/>
        </w:rPr>
        <w:t>              Conflicts of interest; limitations on gifts.</w:t>
      </w:r>
    </w:p>
    <w:p w14:paraId="3A618510"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1" w:anchor="NAC656Sec320" w:history="1">
        <w:r w:rsidR="00B50C9C" w:rsidRPr="00B50C9C">
          <w:rPr>
            <w:rFonts w:ascii="Times New Roman" w:eastAsia="Times New Roman" w:hAnsi="Times New Roman" w:cs="Times New Roman"/>
            <w:b/>
            <w:bCs/>
            <w:color w:val="0000FF"/>
            <w:sz w:val="18"/>
            <w:szCs w:val="18"/>
            <w:u w:val="single"/>
          </w:rPr>
          <w:t>656.320</w:t>
        </w:r>
      </w:hyperlink>
      <w:r w:rsidR="00B50C9C" w:rsidRPr="00B50C9C">
        <w:rPr>
          <w:rFonts w:ascii="Times New Roman" w:eastAsia="Times New Roman" w:hAnsi="Times New Roman" w:cs="Times New Roman"/>
          <w:b/>
          <w:bCs/>
          <w:color w:val="000000"/>
          <w:sz w:val="18"/>
          <w:szCs w:val="18"/>
        </w:rPr>
        <w:t xml:space="preserve">              Requirements for engaging in practice of court reporting on behalf of firm not </w:t>
      </w:r>
      <w:r w:rsidR="00355ED6" w:rsidRPr="00355ED6">
        <w:rPr>
          <w:rFonts w:ascii="Times New Roman" w:eastAsia="Times New Roman" w:hAnsi="Times New Roman" w:cs="Times New Roman"/>
          <w:b/>
          <w:bCs/>
          <w:i/>
          <w:iCs/>
          <w:color w:val="0070C0"/>
          <w:sz w:val="18"/>
          <w:szCs w:val="18"/>
        </w:rPr>
        <w:t>licensed</w:t>
      </w:r>
      <w:r w:rsidR="00355ED6">
        <w:rPr>
          <w:rFonts w:ascii="Times New Roman" w:eastAsia="Times New Roman" w:hAnsi="Times New Roman" w:cs="Times New Roman"/>
          <w:b/>
          <w:bCs/>
          <w:color w:val="000000"/>
          <w:sz w:val="18"/>
          <w:szCs w:val="18"/>
        </w:rPr>
        <w:t xml:space="preserve"> </w:t>
      </w:r>
      <w:r w:rsidR="00355ED6" w:rsidRPr="00355ED6">
        <w:rPr>
          <w:rFonts w:ascii="Times New Roman" w:eastAsia="Times New Roman" w:hAnsi="Times New Roman" w:cs="Times New Roman"/>
          <w:b/>
          <w:bCs/>
          <w:strike/>
          <w:color w:val="FF0000"/>
          <w:sz w:val="18"/>
          <w:szCs w:val="18"/>
        </w:rPr>
        <w:t>[</w:t>
      </w:r>
      <w:r w:rsidR="00B50C9C" w:rsidRPr="00355ED6">
        <w:rPr>
          <w:rFonts w:ascii="Times New Roman" w:eastAsia="Times New Roman" w:hAnsi="Times New Roman" w:cs="Times New Roman"/>
          <w:b/>
          <w:bCs/>
          <w:strike/>
          <w:color w:val="FF0000"/>
          <w:sz w:val="18"/>
          <w:szCs w:val="18"/>
        </w:rPr>
        <w:t>registered</w:t>
      </w:r>
      <w:r w:rsidR="00355ED6" w:rsidRPr="00355ED6">
        <w:rPr>
          <w:rFonts w:ascii="Times New Roman" w:eastAsia="Times New Roman" w:hAnsi="Times New Roman" w:cs="Times New Roman"/>
          <w:b/>
          <w:bCs/>
          <w:strike/>
          <w:color w:val="FF0000"/>
          <w:sz w:val="18"/>
          <w:szCs w:val="18"/>
        </w:rPr>
        <w:t>]</w:t>
      </w:r>
      <w:r w:rsidR="00B50C9C" w:rsidRPr="00355ED6">
        <w:rPr>
          <w:rFonts w:ascii="Times New Roman" w:eastAsia="Times New Roman" w:hAnsi="Times New Roman" w:cs="Times New Roman"/>
          <w:b/>
          <w:bCs/>
          <w:color w:val="FF0000"/>
          <w:sz w:val="18"/>
          <w:szCs w:val="18"/>
        </w:rPr>
        <w:t xml:space="preserve"> </w:t>
      </w:r>
      <w:r w:rsidR="00B50C9C" w:rsidRPr="00B50C9C">
        <w:rPr>
          <w:rFonts w:ascii="Times New Roman" w:eastAsia="Times New Roman" w:hAnsi="Times New Roman" w:cs="Times New Roman"/>
          <w:b/>
          <w:bCs/>
          <w:color w:val="000000"/>
          <w:sz w:val="18"/>
          <w:szCs w:val="18"/>
        </w:rPr>
        <w:t>by Board.</w:t>
      </w:r>
    </w:p>
    <w:p w14:paraId="4A3A92F9"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2" w:anchor="NAC656Sec330" w:history="1">
        <w:r w:rsidR="00B50C9C" w:rsidRPr="00B50C9C">
          <w:rPr>
            <w:rFonts w:ascii="Times New Roman" w:eastAsia="Times New Roman" w:hAnsi="Times New Roman" w:cs="Times New Roman"/>
            <w:b/>
            <w:bCs/>
            <w:color w:val="0000FF"/>
            <w:sz w:val="18"/>
            <w:szCs w:val="18"/>
            <w:u w:val="single"/>
          </w:rPr>
          <w:t>656.330</w:t>
        </w:r>
      </w:hyperlink>
      <w:r w:rsidR="00B50C9C" w:rsidRPr="00B50C9C">
        <w:rPr>
          <w:rFonts w:ascii="Times New Roman" w:eastAsia="Times New Roman" w:hAnsi="Times New Roman" w:cs="Times New Roman"/>
          <w:b/>
          <w:bCs/>
          <w:color w:val="000000"/>
          <w:sz w:val="18"/>
          <w:szCs w:val="18"/>
        </w:rPr>
        <w:t>              Prohibited acts.</w:t>
      </w:r>
    </w:p>
    <w:p w14:paraId="44254455" w14:textId="77777777" w:rsidR="00B50C9C" w:rsidRPr="007B79E0" w:rsidRDefault="00000000" w:rsidP="00B50C9C">
      <w:pPr>
        <w:spacing w:after="0" w:line="180" w:lineRule="atLeast"/>
        <w:ind w:left="2203" w:right="1267" w:hanging="1800"/>
        <w:rPr>
          <w:rFonts w:ascii="Times New Roman" w:eastAsia="Times New Roman" w:hAnsi="Times New Roman" w:cs="Times New Roman"/>
          <w:b/>
          <w:bCs/>
          <w:color w:val="000000" w:themeColor="text1"/>
          <w:sz w:val="18"/>
          <w:szCs w:val="18"/>
        </w:rPr>
      </w:pPr>
      <w:hyperlink r:id="rId43" w:anchor="NAC656Sec340" w:history="1">
        <w:r w:rsidR="00B50C9C" w:rsidRPr="007B79E0">
          <w:rPr>
            <w:rFonts w:ascii="Times New Roman" w:eastAsia="Times New Roman" w:hAnsi="Times New Roman" w:cs="Times New Roman"/>
            <w:b/>
            <w:bCs/>
            <w:color w:val="000000" w:themeColor="text1"/>
            <w:sz w:val="18"/>
            <w:szCs w:val="18"/>
            <w:u w:val="single"/>
          </w:rPr>
          <w:t>656.340</w:t>
        </w:r>
      </w:hyperlink>
      <w:r w:rsidR="00B50C9C" w:rsidRPr="007B79E0">
        <w:rPr>
          <w:rFonts w:ascii="Times New Roman" w:eastAsia="Times New Roman" w:hAnsi="Times New Roman" w:cs="Times New Roman"/>
          <w:b/>
          <w:bCs/>
          <w:color w:val="000000" w:themeColor="text1"/>
          <w:sz w:val="18"/>
          <w:szCs w:val="18"/>
        </w:rPr>
        <w:t>              Fairness and impartiality; avoidance of impropriety; impairment of performance.</w:t>
      </w:r>
    </w:p>
    <w:p w14:paraId="64BB3D9B"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4" w:anchor="NAC656Sec350" w:history="1">
        <w:r w:rsidR="00B50C9C" w:rsidRPr="00B50C9C">
          <w:rPr>
            <w:rFonts w:ascii="Times New Roman" w:eastAsia="Times New Roman" w:hAnsi="Times New Roman" w:cs="Times New Roman"/>
            <w:b/>
            <w:bCs/>
            <w:color w:val="0000FF"/>
            <w:sz w:val="18"/>
            <w:szCs w:val="18"/>
            <w:u w:val="single"/>
          </w:rPr>
          <w:t>656.350</w:t>
        </w:r>
      </w:hyperlink>
      <w:r w:rsidR="00B50C9C" w:rsidRPr="00B50C9C">
        <w:rPr>
          <w:rFonts w:ascii="Times New Roman" w:eastAsia="Times New Roman" w:hAnsi="Times New Roman" w:cs="Times New Roman"/>
          <w:b/>
          <w:bCs/>
          <w:color w:val="000000"/>
          <w:sz w:val="18"/>
          <w:szCs w:val="18"/>
        </w:rPr>
        <w:t>              Accuracy of reporting; alteration of record of proceeding; nonsubstantive alterations of transcript.</w:t>
      </w:r>
    </w:p>
    <w:p w14:paraId="7E373D25"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5" w:anchor="NAC656Sec360" w:history="1">
        <w:r w:rsidR="00B50C9C" w:rsidRPr="00B50C9C">
          <w:rPr>
            <w:rFonts w:ascii="Times New Roman" w:eastAsia="Times New Roman" w:hAnsi="Times New Roman" w:cs="Times New Roman"/>
            <w:b/>
            <w:bCs/>
            <w:color w:val="0000FF"/>
            <w:sz w:val="18"/>
            <w:szCs w:val="18"/>
            <w:u w:val="single"/>
          </w:rPr>
          <w:t>656.360</w:t>
        </w:r>
      </w:hyperlink>
      <w:r w:rsidR="00B50C9C" w:rsidRPr="00B50C9C">
        <w:rPr>
          <w:rFonts w:ascii="Times New Roman" w:eastAsia="Times New Roman" w:hAnsi="Times New Roman" w:cs="Times New Roman"/>
          <w:b/>
          <w:bCs/>
          <w:color w:val="000000"/>
          <w:sz w:val="18"/>
          <w:szCs w:val="18"/>
        </w:rPr>
        <w:t>              Preparation of transcripts.</w:t>
      </w:r>
    </w:p>
    <w:p w14:paraId="2831AC7A"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6" w:anchor="NAC656Sec370" w:history="1">
        <w:r w:rsidR="00B50C9C" w:rsidRPr="00B50C9C">
          <w:rPr>
            <w:rFonts w:ascii="Times New Roman" w:eastAsia="Times New Roman" w:hAnsi="Times New Roman" w:cs="Times New Roman"/>
            <w:b/>
            <w:bCs/>
            <w:color w:val="0000FF"/>
            <w:sz w:val="18"/>
            <w:szCs w:val="18"/>
            <w:u w:val="single"/>
          </w:rPr>
          <w:t>656.370</w:t>
        </w:r>
      </w:hyperlink>
      <w:r w:rsidR="00B50C9C" w:rsidRPr="00B50C9C">
        <w:rPr>
          <w:rFonts w:ascii="Times New Roman" w:eastAsia="Times New Roman" w:hAnsi="Times New Roman" w:cs="Times New Roman"/>
          <w:b/>
          <w:bCs/>
          <w:color w:val="000000"/>
          <w:sz w:val="18"/>
          <w:szCs w:val="18"/>
        </w:rPr>
        <w:t>              Provision of transcripts to parties.</w:t>
      </w:r>
    </w:p>
    <w:p w14:paraId="14B29DDD"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7" w:anchor="NAC656Sec375" w:history="1">
        <w:r w:rsidR="00B50C9C" w:rsidRPr="00B50C9C">
          <w:rPr>
            <w:rFonts w:ascii="Times New Roman" w:eastAsia="Times New Roman" w:hAnsi="Times New Roman" w:cs="Times New Roman"/>
            <w:b/>
            <w:bCs/>
            <w:color w:val="0000FF"/>
            <w:sz w:val="18"/>
            <w:szCs w:val="18"/>
            <w:u w:val="single"/>
          </w:rPr>
          <w:t>656.375</w:t>
        </w:r>
      </w:hyperlink>
      <w:r w:rsidR="00B50C9C" w:rsidRPr="00B50C9C">
        <w:rPr>
          <w:rFonts w:ascii="Times New Roman" w:eastAsia="Times New Roman" w:hAnsi="Times New Roman" w:cs="Times New Roman"/>
          <w:b/>
          <w:bCs/>
          <w:color w:val="000000"/>
          <w:sz w:val="18"/>
          <w:szCs w:val="18"/>
        </w:rPr>
        <w:t>              Conditions under which provision of transcript is required.</w:t>
      </w:r>
    </w:p>
    <w:p w14:paraId="235EDD16"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8" w:anchor="NAC656Sec380" w:history="1">
        <w:r w:rsidR="00B50C9C" w:rsidRPr="00B50C9C">
          <w:rPr>
            <w:rFonts w:ascii="Times New Roman" w:eastAsia="Times New Roman" w:hAnsi="Times New Roman" w:cs="Times New Roman"/>
            <w:b/>
            <w:bCs/>
            <w:color w:val="0000FF"/>
            <w:sz w:val="18"/>
            <w:szCs w:val="18"/>
            <w:u w:val="single"/>
          </w:rPr>
          <w:t>656.380</w:t>
        </w:r>
      </w:hyperlink>
      <w:r w:rsidR="00B50C9C" w:rsidRPr="00B50C9C">
        <w:rPr>
          <w:rFonts w:ascii="Times New Roman" w:eastAsia="Times New Roman" w:hAnsi="Times New Roman" w:cs="Times New Roman"/>
          <w:b/>
          <w:bCs/>
          <w:color w:val="000000"/>
          <w:sz w:val="18"/>
          <w:szCs w:val="18"/>
        </w:rPr>
        <w:t>              Confidentiality.</w:t>
      </w:r>
    </w:p>
    <w:p w14:paraId="09545882"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9" w:anchor="NAC656Sec390" w:history="1">
        <w:r w:rsidR="00B50C9C" w:rsidRPr="00B50C9C">
          <w:rPr>
            <w:rFonts w:ascii="Times New Roman" w:eastAsia="Times New Roman" w:hAnsi="Times New Roman" w:cs="Times New Roman"/>
            <w:b/>
            <w:bCs/>
            <w:color w:val="0000FF"/>
            <w:sz w:val="18"/>
            <w:szCs w:val="18"/>
            <w:u w:val="single"/>
          </w:rPr>
          <w:t>656.390</w:t>
        </w:r>
      </w:hyperlink>
      <w:r w:rsidR="00B50C9C" w:rsidRPr="00B50C9C">
        <w:rPr>
          <w:rFonts w:ascii="Times New Roman" w:eastAsia="Times New Roman" w:hAnsi="Times New Roman" w:cs="Times New Roman"/>
          <w:b/>
          <w:bCs/>
          <w:color w:val="000000"/>
          <w:sz w:val="18"/>
          <w:szCs w:val="18"/>
        </w:rPr>
        <w:t>              Establishment of fees for services; uniformity of fees and services; provision of itemized statements.</w:t>
      </w:r>
    </w:p>
    <w:p w14:paraId="03D41998" w14:textId="77777777" w:rsidR="00B50C9C" w:rsidRPr="00B50C9C" w:rsidRDefault="00B50C9C" w:rsidP="00B50C9C">
      <w:pPr>
        <w:spacing w:before="18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Miscellaneous Provisions</w:t>
      </w:r>
    </w:p>
    <w:p w14:paraId="7AE68FB1"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0" w:anchor="NAC656Sec400" w:history="1">
        <w:r w:rsidR="00B50C9C" w:rsidRPr="00B50C9C">
          <w:rPr>
            <w:rFonts w:ascii="Times New Roman" w:eastAsia="Times New Roman" w:hAnsi="Times New Roman" w:cs="Times New Roman"/>
            <w:b/>
            <w:bCs/>
            <w:color w:val="0000FF"/>
            <w:sz w:val="18"/>
            <w:szCs w:val="18"/>
            <w:u w:val="single"/>
          </w:rPr>
          <w:t>656.400</w:t>
        </w:r>
      </w:hyperlink>
      <w:r w:rsidR="00B50C9C" w:rsidRPr="00B50C9C">
        <w:rPr>
          <w:rFonts w:ascii="Times New Roman" w:eastAsia="Times New Roman" w:hAnsi="Times New Roman" w:cs="Times New Roman"/>
          <w:b/>
          <w:bCs/>
          <w:color w:val="000000"/>
          <w:sz w:val="18"/>
          <w:szCs w:val="18"/>
        </w:rPr>
        <w:t>              Cooperation with and donation of services to organizations that provide legal services to indigents encouraged.</w:t>
      </w:r>
    </w:p>
    <w:p w14:paraId="7A237155"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1" w:anchor="NAC656Sec410" w:history="1">
        <w:r w:rsidR="00B50C9C" w:rsidRPr="00B50C9C">
          <w:rPr>
            <w:rFonts w:ascii="Times New Roman" w:eastAsia="Times New Roman" w:hAnsi="Times New Roman" w:cs="Times New Roman"/>
            <w:b/>
            <w:bCs/>
            <w:color w:val="0000FF"/>
            <w:sz w:val="18"/>
            <w:szCs w:val="18"/>
            <w:u w:val="single"/>
          </w:rPr>
          <w:t>656.410</w:t>
        </w:r>
      </w:hyperlink>
      <w:r w:rsidR="00B50C9C" w:rsidRPr="00B50C9C">
        <w:rPr>
          <w:rFonts w:ascii="Times New Roman" w:eastAsia="Times New Roman" w:hAnsi="Times New Roman" w:cs="Times New Roman"/>
          <w:b/>
          <w:bCs/>
          <w:color w:val="000000"/>
          <w:sz w:val="18"/>
          <w:szCs w:val="18"/>
        </w:rPr>
        <w:t>              Retention of electronically stored data in lieu of paper notes.</w:t>
      </w:r>
    </w:p>
    <w:p w14:paraId="3CBFC9C8"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2" w:anchor="NAC656Sec415" w:history="1">
        <w:r w:rsidR="00B50C9C" w:rsidRPr="00B50C9C">
          <w:rPr>
            <w:rFonts w:ascii="Times New Roman" w:eastAsia="Times New Roman" w:hAnsi="Times New Roman" w:cs="Times New Roman"/>
            <w:b/>
            <w:bCs/>
            <w:color w:val="0000FF"/>
            <w:sz w:val="18"/>
            <w:szCs w:val="18"/>
            <w:u w:val="single"/>
          </w:rPr>
          <w:t>656.415</w:t>
        </w:r>
      </w:hyperlink>
      <w:r w:rsidR="00B50C9C" w:rsidRPr="00B50C9C">
        <w:rPr>
          <w:rFonts w:ascii="Times New Roman" w:eastAsia="Times New Roman" w:hAnsi="Times New Roman" w:cs="Times New Roman"/>
          <w:b/>
          <w:bCs/>
          <w:color w:val="000000"/>
          <w:sz w:val="18"/>
          <w:szCs w:val="18"/>
        </w:rPr>
        <w:t>              Request for advisory opinion; issuance.</w:t>
      </w:r>
    </w:p>
    <w:p w14:paraId="24ACD9E5" w14:textId="77777777"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DISCIPLINARY PROCEDURE</w:t>
      </w:r>
    </w:p>
    <w:p w14:paraId="162FF0AC"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3" w:anchor="NAC656Sec420" w:history="1">
        <w:r w:rsidR="00B50C9C" w:rsidRPr="00B50C9C">
          <w:rPr>
            <w:rFonts w:ascii="Times New Roman" w:eastAsia="Times New Roman" w:hAnsi="Times New Roman" w:cs="Times New Roman"/>
            <w:b/>
            <w:bCs/>
            <w:color w:val="0000FF"/>
            <w:sz w:val="18"/>
            <w:szCs w:val="18"/>
            <w:u w:val="single"/>
          </w:rPr>
          <w:t>656.420</w:t>
        </w:r>
      </w:hyperlink>
      <w:r w:rsidR="00B50C9C" w:rsidRPr="00B50C9C">
        <w:rPr>
          <w:rFonts w:ascii="Times New Roman" w:eastAsia="Times New Roman" w:hAnsi="Times New Roman" w:cs="Times New Roman"/>
          <w:b/>
          <w:bCs/>
          <w:color w:val="000000"/>
          <w:sz w:val="18"/>
          <w:szCs w:val="18"/>
        </w:rPr>
        <w:t>              Informal complaint: Filing; action by Board and its staff; response; failure of respondent to cooperate or respond.</w:t>
      </w:r>
    </w:p>
    <w:p w14:paraId="4830BF17"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4" w:anchor="NAC656Sec430" w:history="1">
        <w:r w:rsidR="00B50C9C" w:rsidRPr="00B50C9C">
          <w:rPr>
            <w:rFonts w:ascii="Times New Roman" w:eastAsia="Times New Roman" w:hAnsi="Times New Roman" w:cs="Times New Roman"/>
            <w:b/>
            <w:bCs/>
            <w:color w:val="0000FF"/>
            <w:sz w:val="18"/>
            <w:szCs w:val="18"/>
            <w:u w:val="single"/>
          </w:rPr>
          <w:t>656.430</w:t>
        </w:r>
      </w:hyperlink>
      <w:r w:rsidR="00B50C9C" w:rsidRPr="00B50C9C">
        <w:rPr>
          <w:rFonts w:ascii="Times New Roman" w:eastAsia="Times New Roman" w:hAnsi="Times New Roman" w:cs="Times New Roman"/>
          <w:b/>
          <w:bCs/>
          <w:color w:val="000000"/>
          <w:sz w:val="18"/>
          <w:szCs w:val="18"/>
        </w:rPr>
        <w:t>              Informal complaint: Review and investigation; production and copying of records and other evidence; disciplinary action against respondent for failure to produce.</w:t>
      </w:r>
    </w:p>
    <w:p w14:paraId="111FAF93"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5" w:anchor="NAC656Sec440" w:history="1">
        <w:r w:rsidR="00B50C9C" w:rsidRPr="00B50C9C">
          <w:rPr>
            <w:rFonts w:ascii="Times New Roman" w:eastAsia="Times New Roman" w:hAnsi="Times New Roman" w:cs="Times New Roman"/>
            <w:b/>
            <w:bCs/>
            <w:color w:val="0000FF"/>
            <w:sz w:val="18"/>
            <w:szCs w:val="18"/>
            <w:u w:val="single"/>
          </w:rPr>
          <w:t>656.440</w:t>
        </w:r>
      </w:hyperlink>
      <w:r w:rsidR="00B50C9C" w:rsidRPr="00B50C9C">
        <w:rPr>
          <w:rFonts w:ascii="Times New Roman" w:eastAsia="Times New Roman" w:hAnsi="Times New Roman" w:cs="Times New Roman"/>
          <w:b/>
          <w:bCs/>
          <w:color w:val="000000"/>
          <w:sz w:val="18"/>
          <w:szCs w:val="18"/>
        </w:rPr>
        <w:t>              Action following investigation of informal complaint; notice of hearing and formal complaint; answer by respondent; joining of complaints.</w:t>
      </w:r>
    </w:p>
    <w:p w14:paraId="079F4231" w14:textId="77777777"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6" w:anchor="NAC656Sec460" w:history="1">
        <w:r w:rsidR="00B50C9C" w:rsidRPr="00B50C9C">
          <w:rPr>
            <w:rFonts w:ascii="Times New Roman" w:eastAsia="Times New Roman" w:hAnsi="Times New Roman" w:cs="Times New Roman"/>
            <w:b/>
            <w:bCs/>
            <w:color w:val="0000FF"/>
            <w:sz w:val="18"/>
            <w:szCs w:val="18"/>
            <w:u w:val="single"/>
          </w:rPr>
          <w:t>656.460</w:t>
        </w:r>
      </w:hyperlink>
      <w:r w:rsidR="00B50C9C" w:rsidRPr="00B50C9C">
        <w:rPr>
          <w:rFonts w:ascii="Times New Roman" w:eastAsia="Times New Roman" w:hAnsi="Times New Roman" w:cs="Times New Roman"/>
          <w:b/>
          <w:bCs/>
          <w:color w:val="000000"/>
          <w:sz w:val="18"/>
          <w:szCs w:val="18"/>
        </w:rPr>
        <w:t>              Hearings: Presentation of evidence; participation by interested members of Board.</w:t>
      </w:r>
    </w:p>
    <w:p w14:paraId="03BB1697" w14:textId="77777777" w:rsidR="00B50C9C" w:rsidRPr="00F1608D"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57" w:anchor="NAC656Sec470" w:history="1">
        <w:r w:rsidR="00B50C9C" w:rsidRPr="00F1608D">
          <w:rPr>
            <w:rFonts w:ascii="Times New Roman" w:eastAsia="Times New Roman" w:hAnsi="Times New Roman" w:cs="Times New Roman"/>
            <w:b/>
            <w:bCs/>
            <w:strike/>
            <w:color w:val="FF0000"/>
            <w:sz w:val="18"/>
            <w:szCs w:val="18"/>
            <w:u w:val="single"/>
          </w:rPr>
          <w:t>656.470</w:t>
        </w:r>
      </w:hyperlink>
      <w:r w:rsidR="00B50C9C" w:rsidRPr="00F1608D">
        <w:rPr>
          <w:rFonts w:ascii="Times New Roman" w:eastAsia="Times New Roman" w:hAnsi="Times New Roman" w:cs="Times New Roman"/>
          <w:b/>
          <w:bCs/>
          <w:strike/>
          <w:color w:val="FF0000"/>
          <w:sz w:val="18"/>
          <w:szCs w:val="18"/>
        </w:rPr>
        <w:t>              Chair authorized to rule on certain posthearing motions; oral argument not permitted.</w:t>
      </w:r>
    </w:p>
    <w:p w14:paraId="3B5E4897" w14:textId="77777777" w:rsidR="00B50C9C" w:rsidRPr="00B50C9C" w:rsidRDefault="00B50C9C" w:rsidP="00B50C9C">
      <w:pPr>
        <w:spacing w:after="0" w:line="240" w:lineRule="auto"/>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18"/>
          <w:szCs w:val="18"/>
        </w:rPr>
        <w:t> </w:t>
      </w:r>
    </w:p>
    <w:p w14:paraId="2B13A95D" w14:textId="77777777" w:rsidR="00B50C9C" w:rsidRPr="00B50C9C" w:rsidRDefault="00B50C9C" w:rsidP="00B50C9C">
      <w:pPr>
        <w:spacing w:after="0" w:line="180" w:lineRule="atLeast"/>
        <w:ind w:left="1627" w:right="1267" w:hanging="1627"/>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 </w:t>
      </w:r>
    </w:p>
    <w:p w14:paraId="2C552CD4"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GENERAL PROVISIONS</w:t>
      </w:r>
    </w:p>
    <w:p w14:paraId="5AA584E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 w:name="NAC656Sec010"/>
      <w:bookmarkEnd w:id="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Definitions. (</w:t>
      </w:r>
      <w:hyperlink r:id="rId5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chapter, unless the context otherwise requires, the words and terms defined in </w:t>
      </w:r>
      <w:hyperlink r:id="rId59" w:anchor="NAC656Sec015" w:history="1">
        <w:r w:rsidRPr="00B50C9C">
          <w:rPr>
            <w:rFonts w:ascii="Times New Roman" w:eastAsia="Times New Roman" w:hAnsi="Times New Roman" w:cs="Times New Roman"/>
            <w:color w:val="0000FF"/>
            <w:sz w:val="27"/>
            <w:szCs w:val="27"/>
            <w:u w:val="single"/>
          </w:rPr>
          <w:t>NAC 656.015</w:t>
        </w:r>
      </w:hyperlink>
      <w:r w:rsidRPr="00B50C9C">
        <w:rPr>
          <w:rFonts w:ascii="Times New Roman" w:eastAsia="Times New Roman" w:hAnsi="Times New Roman" w:cs="Times New Roman"/>
          <w:color w:val="000000"/>
          <w:sz w:val="27"/>
          <w:szCs w:val="27"/>
        </w:rPr>
        <w:t> to </w:t>
      </w:r>
      <w:hyperlink r:id="rId60" w:anchor="NAC656Sec070" w:history="1">
        <w:r w:rsidRPr="00B50C9C">
          <w:rPr>
            <w:rFonts w:ascii="Times New Roman" w:eastAsia="Times New Roman" w:hAnsi="Times New Roman" w:cs="Times New Roman"/>
            <w:color w:val="0000FF"/>
            <w:sz w:val="27"/>
            <w:szCs w:val="27"/>
            <w:u w:val="single"/>
          </w:rPr>
          <w:t>656.070</w:t>
        </w:r>
      </w:hyperlink>
      <w:r w:rsidRPr="00B50C9C">
        <w:rPr>
          <w:rFonts w:ascii="Times New Roman" w:eastAsia="Times New Roman" w:hAnsi="Times New Roman" w:cs="Times New Roman"/>
          <w:color w:val="000000"/>
          <w:sz w:val="27"/>
          <w:szCs w:val="27"/>
        </w:rPr>
        <w:t>, inclusive, have the meanings ascribed to them in those sections.</w:t>
      </w:r>
    </w:p>
    <w:p w14:paraId="1AE85B20"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R120-97, 4-13-98; R101-03, 2-18-2004; R029-07, 10-31-2007; R030-09, 10-27-2009)</w:t>
      </w:r>
    </w:p>
    <w:p w14:paraId="5EFC9FD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 w:name="NAC656Sec015"/>
      <w:bookmarkEnd w:id="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656.015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“Advisory opinion” defined. (</w:t>
      </w:r>
      <w:hyperlink r:id="rId6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“Advisory opinion” means an opinion rendered by the Board upon request pursuant to </w:t>
      </w:r>
      <w:hyperlink r:id="rId62" w:anchor="NAC656Sec415" w:history="1">
        <w:r w:rsidRPr="00B50C9C">
          <w:rPr>
            <w:rFonts w:ascii="Times New Roman" w:eastAsia="Times New Roman" w:hAnsi="Times New Roman" w:cs="Times New Roman"/>
            <w:color w:val="0000FF"/>
            <w:sz w:val="27"/>
            <w:szCs w:val="27"/>
            <w:u w:val="single"/>
          </w:rPr>
          <w:t>NAC 656.415</w:t>
        </w:r>
      </w:hyperlink>
      <w:r w:rsidRPr="00B50C9C">
        <w:rPr>
          <w:rFonts w:ascii="Times New Roman" w:eastAsia="Times New Roman" w:hAnsi="Times New Roman" w:cs="Times New Roman"/>
          <w:color w:val="000000"/>
          <w:sz w:val="27"/>
          <w:szCs w:val="27"/>
        </w:rPr>
        <w:t>.</w:t>
      </w:r>
    </w:p>
    <w:p w14:paraId="1C8D8E78"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w:t>
      </w:r>
    </w:p>
    <w:p w14:paraId="7D9F595F"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t>     </w:t>
      </w:r>
      <w:bookmarkStart w:id="3" w:name="NAC656Sec020"/>
      <w:bookmarkEnd w:id="3"/>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656.020</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“Board” defined. (</w:t>
      </w:r>
      <w:hyperlink r:id="rId63"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“Board” has the meaning ascribed to it in </w:t>
      </w:r>
      <w:hyperlink r:id="rId64"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65349229" w14:textId="77777777" w:rsidR="00B50C9C" w:rsidRPr="00F04FC1" w:rsidRDefault="00B50C9C" w:rsidP="00B50C9C">
      <w:pPr>
        <w:spacing w:after="240" w:line="240" w:lineRule="atLeast"/>
        <w:jc w:val="both"/>
        <w:rPr>
          <w:rFonts w:ascii="Times New Roman" w:eastAsia="Times New Roman" w:hAnsi="Times New Roman" w:cs="Times New Roman"/>
          <w:color w:val="FF0000"/>
          <w:sz w:val="27"/>
          <w:szCs w:val="27"/>
        </w:rPr>
      </w:pPr>
      <w:r w:rsidRPr="00F04FC1">
        <w:rPr>
          <w:rFonts w:ascii="Times New Roman" w:eastAsia="Times New Roman" w:hAnsi="Times New Roman" w:cs="Times New Roman"/>
          <w:strike/>
          <w:color w:val="FF0000"/>
          <w:sz w:val="27"/>
          <w:szCs w:val="27"/>
        </w:rPr>
        <w:t>     (Added to NAC by Cert. Court Reporters’ Bd. by R120-97, eff. 4-13-98)</w:t>
      </w:r>
      <w:r w:rsidR="00F04FC1" w:rsidRPr="00F04FC1">
        <w:rPr>
          <w:rFonts w:ascii="Times New Roman" w:eastAsia="Times New Roman" w:hAnsi="Times New Roman" w:cs="Times New Roman"/>
          <w:strike/>
          <w:color w:val="FF0000"/>
          <w:sz w:val="27"/>
          <w:szCs w:val="27"/>
        </w:rPr>
        <w:t>]</w:t>
      </w:r>
    </w:p>
    <w:p w14:paraId="2CD82A74"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lastRenderedPageBreak/>
        <w:t>     </w:t>
      </w:r>
      <w:bookmarkStart w:id="4" w:name="NAC656Sec030"/>
      <w:bookmarkEnd w:id="4"/>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656.030</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“Certificate” defined. (</w:t>
      </w:r>
      <w:hyperlink r:id="rId65"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“Certificate” has the meaning ascribed to it in </w:t>
      </w:r>
      <w:hyperlink r:id="rId66"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7BE16BC5"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R120-97, eff. 4-13-98)</w:t>
      </w:r>
      <w:r w:rsidR="00F04FC1" w:rsidRPr="00F04FC1">
        <w:rPr>
          <w:rFonts w:ascii="Times New Roman" w:eastAsia="Times New Roman" w:hAnsi="Times New Roman" w:cs="Times New Roman"/>
          <w:strike/>
          <w:color w:val="FF0000"/>
          <w:sz w:val="27"/>
          <w:szCs w:val="27"/>
        </w:rPr>
        <w:t>]</w:t>
      </w:r>
    </w:p>
    <w:p w14:paraId="11F05749"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t>     </w:t>
      </w:r>
      <w:bookmarkStart w:id="5" w:name="NAC656Sec035"/>
      <w:bookmarkEnd w:id="5"/>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656.035</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“Complainant” defined. (</w:t>
      </w:r>
      <w:hyperlink r:id="rId67"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“Complainant” means any person who submits a written complaint to the Board regarding any act of a holder of a certificate or license.</w:t>
      </w:r>
    </w:p>
    <w:p w14:paraId="4C514297"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R101-03, eff. 2-18-2004; A by R030-09, 10-27-2009; R112-17, 2-27-2018)</w:t>
      </w:r>
      <w:r w:rsidR="00F04FC1" w:rsidRPr="00F04FC1">
        <w:rPr>
          <w:rFonts w:ascii="Times New Roman" w:eastAsia="Times New Roman" w:hAnsi="Times New Roman" w:cs="Times New Roman"/>
          <w:strike/>
          <w:color w:val="FF0000"/>
          <w:sz w:val="27"/>
          <w:szCs w:val="27"/>
        </w:rPr>
        <w:t>]</w:t>
      </w:r>
    </w:p>
    <w:p w14:paraId="64748819"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t>     </w:t>
      </w:r>
      <w:bookmarkStart w:id="6" w:name="NAC656Sec040"/>
      <w:bookmarkEnd w:id="6"/>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656.040</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“Court reporter” defined. (</w:t>
      </w:r>
      <w:hyperlink r:id="rId68"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“Court reporter” has the meaning ascribed to “certified court reporter” in </w:t>
      </w:r>
      <w:hyperlink r:id="rId69"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659620D7"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R120-97, eff. 4-13-98; A by R112-17, 2-27-2018)</w:t>
      </w:r>
      <w:r w:rsidR="00F04FC1" w:rsidRPr="00F04FC1">
        <w:rPr>
          <w:rFonts w:ascii="Times New Roman" w:eastAsia="Times New Roman" w:hAnsi="Times New Roman" w:cs="Times New Roman"/>
          <w:strike/>
          <w:color w:val="FF0000"/>
          <w:sz w:val="27"/>
          <w:szCs w:val="27"/>
        </w:rPr>
        <w:t>]</w:t>
      </w:r>
    </w:p>
    <w:p w14:paraId="4B76B850"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t>     </w:t>
      </w:r>
      <w:bookmarkStart w:id="7" w:name="NAC656Sec045"/>
      <w:bookmarkEnd w:id="7"/>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656.045</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“Designated representative of a court reporting firm” defined. (</w:t>
      </w:r>
      <w:hyperlink r:id="rId70"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“Designated representative of a court reporting firm” has the meaning ascribed to it in subsection 5 of </w:t>
      </w:r>
      <w:hyperlink r:id="rId71"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2489B798"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R029-07, eff. 10-31-2007)</w:t>
      </w:r>
      <w:r w:rsidR="00F04FC1" w:rsidRPr="00F04FC1">
        <w:rPr>
          <w:rFonts w:ascii="Times New Roman" w:eastAsia="Times New Roman" w:hAnsi="Times New Roman" w:cs="Times New Roman"/>
          <w:strike/>
          <w:color w:val="FF0000"/>
          <w:sz w:val="27"/>
          <w:szCs w:val="27"/>
        </w:rPr>
        <w:t>]</w:t>
      </w:r>
    </w:p>
    <w:p w14:paraId="52551696"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w:t>
      </w:r>
      <w:bookmarkStart w:id="8" w:name="NAC656Sec050"/>
      <w:bookmarkEnd w:id="8"/>
      <w:r w:rsidR="00F04FC1" w:rsidRPr="00F04FC1">
        <w:rPr>
          <w:rFonts w:ascii="Times New Roman" w:eastAsia="Times New Roman" w:hAnsi="Times New Roman" w:cs="Times New Roman"/>
          <w:strike/>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656.050</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“Firm” defined. (</w:t>
      </w:r>
      <w:hyperlink r:id="rId72"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“Firm” has the meaning ascribed to “court reporting firm” in </w:t>
      </w:r>
      <w:hyperlink r:id="rId73"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25506690"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R120-97, eff. 4-13-98; A by R030-09, 10-27-2009)</w:t>
      </w:r>
      <w:r w:rsidR="00F04FC1" w:rsidRPr="00F04FC1">
        <w:rPr>
          <w:rFonts w:ascii="Times New Roman" w:eastAsia="Times New Roman" w:hAnsi="Times New Roman" w:cs="Times New Roman"/>
          <w:strike/>
          <w:color w:val="FF0000"/>
          <w:sz w:val="27"/>
          <w:szCs w:val="27"/>
        </w:rPr>
        <w:t>]</w:t>
      </w:r>
    </w:p>
    <w:p w14:paraId="187B75A3"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t>     </w:t>
      </w:r>
      <w:bookmarkStart w:id="9" w:name="NAC656Sec054"/>
      <w:bookmarkEnd w:id="9"/>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656.054</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“License” defined. (</w:t>
      </w:r>
      <w:hyperlink r:id="rId74"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“License” has the meaning ascribed to it in </w:t>
      </w:r>
      <w:hyperlink r:id="rId75"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535CA117"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R112-17, eff. 2-27-2018)</w:t>
      </w:r>
      <w:r w:rsidR="00F04FC1" w:rsidRPr="00F04FC1">
        <w:rPr>
          <w:rFonts w:ascii="Times New Roman" w:eastAsia="Times New Roman" w:hAnsi="Times New Roman" w:cs="Times New Roman"/>
          <w:strike/>
          <w:color w:val="FF0000"/>
          <w:sz w:val="27"/>
          <w:szCs w:val="27"/>
        </w:rPr>
        <w:t>]</w:t>
      </w:r>
    </w:p>
    <w:p w14:paraId="239CD602"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color w:val="FF0000"/>
          <w:sz w:val="27"/>
          <w:szCs w:val="27"/>
        </w:rPr>
        <w:t>     </w:t>
      </w:r>
      <w:bookmarkStart w:id="10" w:name="NAC656Sec055"/>
      <w:bookmarkEnd w:id="10"/>
      <w:r w:rsidR="00F04FC1" w:rsidRPr="00F04FC1">
        <w:rPr>
          <w:rFonts w:ascii="Times New Roman" w:eastAsia="Times New Roman" w:hAnsi="Times New Roman" w:cs="Times New Roman"/>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656.055</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“Litigation” defined. (</w:t>
      </w:r>
      <w:hyperlink r:id="rId76"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“Litigation” means:</w:t>
      </w:r>
    </w:p>
    <w:p w14:paraId="52CADEB8"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1.</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Any suit at law or in equity; or</w:t>
      </w:r>
    </w:p>
    <w:p w14:paraId="4BCF2A6F"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2.</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Any arbitration that is subject to judicial review.</w:t>
      </w:r>
    </w:p>
    <w:p w14:paraId="659BCC3F"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R101-03, eff. 2-18-2004)</w:t>
      </w:r>
      <w:r w:rsidR="00F04FC1" w:rsidRPr="00F04FC1">
        <w:rPr>
          <w:rFonts w:ascii="Times New Roman" w:eastAsia="Times New Roman" w:hAnsi="Times New Roman" w:cs="Times New Roman"/>
          <w:strike/>
          <w:color w:val="FF0000"/>
          <w:sz w:val="27"/>
          <w:szCs w:val="27"/>
        </w:rPr>
        <w:t>]</w:t>
      </w:r>
    </w:p>
    <w:p w14:paraId="24F78A9E" w14:textId="77777777" w:rsidR="00B50C9C" w:rsidRPr="00F04FC1" w:rsidRDefault="00B50C9C" w:rsidP="00B50C9C">
      <w:pPr>
        <w:spacing w:after="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w:t>
      </w:r>
      <w:bookmarkStart w:id="11" w:name="NAC656Sec060"/>
      <w:bookmarkEnd w:id="11"/>
      <w:r w:rsidR="00F04FC1" w:rsidRPr="00F04FC1">
        <w:rPr>
          <w:rFonts w:ascii="Times New Roman" w:eastAsia="Times New Roman" w:hAnsi="Times New Roman" w:cs="Times New Roman"/>
          <w:strike/>
          <w:color w:val="FF0000"/>
          <w:sz w:val="27"/>
          <w:szCs w:val="27"/>
        </w:rPr>
        <w:t>[</w:t>
      </w:r>
      <w:r w:rsidRPr="00F04FC1">
        <w:rPr>
          <w:rFonts w:ascii="Times New Roman" w:eastAsia="Times New Roman" w:hAnsi="Times New Roman" w:cs="Times New Roman"/>
          <w:b/>
          <w:bCs/>
          <w:strike/>
          <w:color w:val="FF0000"/>
          <w:sz w:val="27"/>
          <w:szCs w:val="27"/>
        </w:rPr>
        <w:t>NAC</w:t>
      </w:r>
      <w:r w:rsidRPr="00F04FC1">
        <w:rPr>
          <w:rFonts w:ascii="Times New Roman" w:eastAsia="Times New Roman" w:hAnsi="Times New Roman" w:cs="Times New Roman"/>
          <w:b/>
          <w:bCs/>
          <w:strike/>
          <w:color w:val="FF0000"/>
          <w:sz w:val="27"/>
          <w:szCs w:val="27"/>
        </w:rPr>
        <w:t> </w:t>
      </w:r>
      <w:r w:rsidRPr="00F04FC1">
        <w:rPr>
          <w:rFonts w:ascii="Times New Roman" w:eastAsia="Times New Roman" w:hAnsi="Times New Roman" w:cs="Times New Roman"/>
          <w:b/>
          <w:bCs/>
          <w:strike/>
          <w:color w:val="FF0000"/>
          <w:sz w:val="27"/>
          <w:szCs w:val="27"/>
        </w:rPr>
        <w:t>656.060</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b/>
          <w:bCs/>
          <w:strike/>
          <w:color w:val="FF0000"/>
          <w:sz w:val="27"/>
          <w:szCs w:val="27"/>
        </w:rPr>
        <w:t>“Practice of court reporting” defined. (</w:t>
      </w:r>
      <w:hyperlink r:id="rId77" w:anchor="NRS656Sec130" w:history="1">
        <w:r w:rsidRPr="00F04FC1">
          <w:rPr>
            <w:rFonts w:ascii="Times New Roman" w:eastAsia="Times New Roman" w:hAnsi="Times New Roman" w:cs="Times New Roman"/>
            <w:strike/>
            <w:color w:val="FF0000"/>
            <w:sz w:val="27"/>
            <w:szCs w:val="27"/>
            <w:u w:val="single"/>
          </w:rPr>
          <w:t>NRS 656.130</w:t>
        </w:r>
      </w:hyperlink>
      <w:r w:rsidRPr="00F04FC1">
        <w:rPr>
          <w:rFonts w:ascii="Times New Roman" w:eastAsia="Times New Roman" w:hAnsi="Times New Roman" w:cs="Times New Roman"/>
          <w:b/>
          <w:bCs/>
          <w:strike/>
          <w:color w:val="FF0000"/>
          <w:sz w:val="27"/>
          <w:szCs w:val="27"/>
        </w:rPr>
        <w:t>)</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 </w:t>
      </w:r>
      <w:r w:rsidRPr="00F04FC1">
        <w:rPr>
          <w:rFonts w:ascii="Times New Roman" w:eastAsia="Times New Roman" w:hAnsi="Times New Roman" w:cs="Times New Roman"/>
          <w:strike/>
          <w:color w:val="FF0000"/>
          <w:sz w:val="27"/>
          <w:szCs w:val="27"/>
        </w:rPr>
        <w:t>“Practice of court reporting” has the meaning ascribed to it in </w:t>
      </w:r>
      <w:hyperlink r:id="rId78" w:anchor="NRS656Sec030" w:history="1">
        <w:r w:rsidRPr="00F04FC1">
          <w:rPr>
            <w:rFonts w:ascii="Times New Roman" w:eastAsia="Times New Roman" w:hAnsi="Times New Roman" w:cs="Times New Roman"/>
            <w:strike/>
            <w:color w:val="FF0000"/>
            <w:sz w:val="27"/>
            <w:szCs w:val="27"/>
            <w:u w:val="single"/>
          </w:rPr>
          <w:t>NRS 656.030</w:t>
        </w:r>
      </w:hyperlink>
      <w:r w:rsidRPr="00F04FC1">
        <w:rPr>
          <w:rFonts w:ascii="Times New Roman" w:eastAsia="Times New Roman" w:hAnsi="Times New Roman" w:cs="Times New Roman"/>
          <w:strike/>
          <w:color w:val="FF0000"/>
          <w:sz w:val="27"/>
          <w:szCs w:val="27"/>
        </w:rPr>
        <w:t>.</w:t>
      </w:r>
    </w:p>
    <w:p w14:paraId="478DA14C"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R120-97, eff. 4-13-98)</w:t>
      </w:r>
      <w:r w:rsidR="00F04FC1" w:rsidRPr="00F04FC1">
        <w:rPr>
          <w:rFonts w:ascii="Times New Roman" w:eastAsia="Times New Roman" w:hAnsi="Times New Roman" w:cs="Times New Roman"/>
          <w:strike/>
          <w:color w:val="FF0000"/>
          <w:sz w:val="27"/>
          <w:szCs w:val="27"/>
        </w:rPr>
        <w:t>]</w:t>
      </w:r>
    </w:p>
    <w:p w14:paraId="1F71A88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2" w:name="NAC656Sec065"/>
      <w:bookmarkEnd w:id="1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656.065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“Proceeding” defined. (</w:t>
      </w:r>
      <w:hyperlink r:id="rId79"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“Proceeding” means any hearing or other matter that is conducted or considered during litigation, including, but not limited to:</w:t>
      </w:r>
    </w:p>
    <w:p w14:paraId="665B9E5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final decision of an agency that is subject to judicial review pursuant to </w:t>
      </w:r>
      <w:hyperlink r:id="rId80" w:anchor="NRS233B" w:history="1">
        <w:r w:rsidRPr="00B50C9C">
          <w:rPr>
            <w:rFonts w:ascii="Times New Roman" w:eastAsia="Times New Roman" w:hAnsi="Times New Roman" w:cs="Times New Roman"/>
            <w:color w:val="0000FF"/>
            <w:sz w:val="27"/>
            <w:szCs w:val="27"/>
            <w:u w:val="single"/>
          </w:rPr>
          <w:t>chapter 233B</w:t>
        </w:r>
      </w:hyperlink>
      <w:r w:rsidRPr="00B50C9C">
        <w:rPr>
          <w:rFonts w:ascii="Times New Roman" w:eastAsia="Times New Roman" w:hAnsi="Times New Roman" w:cs="Times New Roman"/>
          <w:color w:val="000000"/>
          <w:sz w:val="27"/>
          <w:szCs w:val="27"/>
        </w:rPr>
        <w:t> of NRS;</w:t>
      </w:r>
    </w:p>
    <w:p w14:paraId="63D6FC4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examination, deposition or other hearing relating to discovery as provided by statute or the Nevada Rules of Civil Procedure; and</w:t>
      </w:r>
    </w:p>
    <w:p w14:paraId="4999D76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matters subject to judicial review.</w:t>
      </w:r>
    </w:p>
    <w:p w14:paraId="2DE8BA65"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R030-09, 10-27-2009)</w:t>
      </w:r>
    </w:p>
    <w:p w14:paraId="54438ED4" w14:textId="77777777" w:rsidR="00B50C9C" w:rsidRPr="00F04FC1" w:rsidRDefault="00F04FC1" w:rsidP="00B50C9C">
      <w:pPr>
        <w:spacing w:after="0" w:line="240" w:lineRule="atLeast"/>
        <w:jc w:val="both"/>
        <w:rPr>
          <w:rFonts w:ascii="Times New Roman" w:eastAsia="Times New Roman" w:hAnsi="Times New Roman" w:cs="Times New Roman"/>
          <w:strike/>
          <w:color w:val="FF0000"/>
          <w:sz w:val="27"/>
          <w:szCs w:val="27"/>
        </w:rPr>
      </w:pPr>
      <w:r>
        <w:rPr>
          <w:rFonts w:ascii="Times New Roman" w:eastAsia="Times New Roman" w:hAnsi="Times New Roman" w:cs="Times New Roman"/>
          <w:strike/>
          <w:color w:val="FF0000"/>
          <w:sz w:val="27"/>
          <w:szCs w:val="27"/>
        </w:rPr>
        <w:lastRenderedPageBreak/>
        <w:t>[</w:t>
      </w:r>
      <w:r w:rsidR="00B50C9C" w:rsidRPr="00F04FC1">
        <w:rPr>
          <w:rFonts w:ascii="Times New Roman" w:eastAsia="Times New Roman" w:hAnsi="Times New Roman" w:cs="Times New Roman"/>
          <w:strike/>
          <w:color w:val="FF0000"/>
          <w:sz w:val="27"/>
          <w:szCs w:val="27"/>
        </w:rPr>
        <w:t>    </w:t>
      </w:r>
      <w:bookmarkStart w:id="13" w:name="NAC656Sec070"/>
      <w:bookmarkEnd w:id="13"/>
      <w:r w:rsidR="00B50C9C" w:rsidRPr="00F04FC1">
        <w:rPr>
          <w:rFonts w:ascii="Times New Roman" w:eastAsia="Times New Roman" w:hAnsi="Times New Roman" w:cs="Times New Roman"/>
          <w:b/>
          <w:bCs/>
          <w:strike/>
          <w:color w:val="FF0000"/>
          <w:sz w:val="27"/>
          <w:szCs w:val="27"/>
        </w:rPr>
        <w:t>NAC</w:t>
      </w:r>
      <w:r w:rsidR="00B50C9C" w:rsidRPr="00F04FC1">
        <w:rPr>
          <w:rFonts w:ascii="Times New Roman" w:eastAsia="Times New Roman" w:hAnsi="Times New Roman" w:cs="Times New Roman"/>
          <w:b/>
          <w:bCs/>
          <w:strike/>
          <w:color w:val="FF0000"/>
          <w:sz w:val="27"/>
          <w:szCs w:val="27"/>
        </w:rPr>
        <w:t> </w:t>
      </w:r>
      <w:r w:rsidR="00B50C9C" w:rsidRPr="00F04FC1">
        <w:rPr>
          <w:rFonts w:ascii="Times New Roman" w:eastAsia="Times New Roman" w:hAnsi="Times New Roman" w:cs="Times New Roman"/>
          <w:b/>
          <w:bCs/>
          <w:strike/>
          <w:color w:val="FF0000"/>
          <w:sz w:val="27"/>
          <w:szCs w:val="27"/>
        </w:rPr>
        <w:t>656.070</w:t>
      </w:r>
      <w:r w:rsidR="00B50C9C" w:rsidRPr="00F04FC1">
        <w:rPr>
          <w:rFonts w:ascii="Times New Roman" w:eastAsia="Times New Roman" w:hAnsi="Times New Roman" w:cs="Times New Roman"/>
          <w:strike/>
          <w:color w:val="FF0000"/>
          <w:sz w:val="27"/>
          <w:szCs w:val="27"/>
        </w:rPr>
        <w:t> </w:t>
      </w:r>
      <w:r w:rsidR="00B50C9C" w:rsidRPr="00F04FC1">
        <w:rPr>
          <w:rFonts w:ascii="Times New Roman" w:eastAsia="Times New Roman" w:hAnsi="Times New Roman" w:cs="Times New Roman"/>
          <w:strike/>
          <w:color w:val="FF0000"/>
          <w:sz w:val="27"/>
          <w:szCs w:val="27"/>
        </w:rPr>
        <w:t> </w:t>
      </w:r>
      <w:r w:rsidR="00B50C9C" w:rsidRPr="00F04FC1">
        <w:rPr>
          <w:rFonts w:ascii="Times New Roman" w:eastAsia="Times New Roman" w:hAnsi="Times New Roman" w:cs="Times New Roman"/>
          <w:b/>
          <w:bCs/>
          <w:strike/>
          <w:color w:val="FF0000"/>
          <w:sz w:val="27"/>
          <w:szCs w:val="27"/>
        </w:rPr>
        <w:t>“Respondent” defined. (</w:t>
      </w:r>
      <w:hyperlink r:id="rId81" w:anchor="NRS656Sec130" w:history="1">
        <w:r w:rsidR="00B50C9C" w:rsidRPr="00F04FC1">
          <w:rPr>
            <w:rFonts w:ascii="Times New Roman" w:eastAsia="Times New Roman" w:hAnsi="Times New Roman" w:cs="Times New Roman"/>
            <w:strike/>
            <w:color w:val="FF0000"/>
            <w:sz w:val="27"/>
            <w:szCs w:val="27"/>
            <w:u w:val="single"/>
          </w:rPr>
          <w:t>NRS 656.130</w:t>
        </w:r>
      </w:hyperlink>
      <w:r w:rsidR="00B50C9C" w:rsidRPr="00F04FC1">
        <w:rPr>
          <w:rFonts w:ascii="Times New Roman" w:eastAsia="Times New Roman" w:hAnsi="Times New Roman" w:cs="Times New Roman"/>
          <w:b/>
          <w:bCs/>
          <w:strike/>
          <w:color w:val="FF0000"/>
          <w:sz w:val="27"/>
          <w:szCs w:val="27"/>
        </w:rPr>
        <w:t>)</w:t>
      </w:r>
      <w:r w:rsidR="00B50C9C" w:rsidRPr="00F04FC1">
        <w:rPr>
          <w:rFonts w:ascii="Times New Roman" w:eastAsia="Times New Roman" w:hAnsi="Times New Roman" w:cs="Times New Roman"/>
          <w:strike/>
          <w:color w:val="FF0000"/>
          <w:sz w:val="27"/>
          <w:szCs w:val="27"/>
        </w:rPr>
        <w:t> </w:t>
      </w:r>
      <w:r w:rsidR="00B50C9C" w:rsidRPr="00F04FC1">
        <w:rPr>
          <w:rFonts w:ascii="Times New Roman" w:eastAsia="Times New Roman" w:hAnsi="Times New Roman" w:cs="Times New Roman"/>
          <w:strike/>
          <w:color w:val="FF0000"/>
          <w:sz w:val="27"/>
          <w:szCs w:val="27"/>
        </w:rPr>
        <w:t> </w:t>
      </w:r>
      <w:r w:rsidR="00B50C9C" w:rsidRPr="00F04FC1">
        <w:rPr>
          <w:rFonts w:ascii="Times New Roman" w:eastAsia="Times New Roman" w:hAnsi="Times New Roman" w:cs="Times New Roman"/>
          <w:strike/>
          <w:color w:val="FF0000"/>
          <w:sz w:val="27"/>
          <w:szCs w:val="27"/>
        </w:rPr>
        <w:t>“Respondent” means a holder of a certificate or license who is charged in a formal or informal complaint with a violation of a provision of this chapter or </w:t>
      </w:r>
      <w:hyperlink r:id="rId82" w:anchor="NRS656" w:history="1">
        <w:r w:rsidR="00B50C9C" w:rsidRPr="00F04FC1">
          <w:rPr>
            <w:rFonts w:ascii="Times New Roman" w:eastAsia="Times New Roman" w:hAnsi="Times New Roman" w:cs="Times New Roman"/>
            <w:strike/>
            <w:color w:val="FF0000"/>
            <w:sz w:val="27"/>
            <w:szCs w:val="27"/>
            <w:u w:val="single"/>
          </w:rPr>
          <w:t>chapter 656</w:t>
        </w:r>
      </w:hyperlink>
      <w:r w:rsidR="00B50C9C" w:rsidRPr="00F04FC1">
        <w:rPr>
          <w:rFonts w:ascii="Times New Roman" w:eastAsia="Times New Roman" w:hAnsi="Times New Roman" w:cs="Times New Roman"/>
          <w:strike/>
          <w:color w:val="FF0000"/>
          <w:sz w:val="27"/>
          <w:szCs w:val="27"/>
        </w:rPr>
        <w:t> of NRS.</w:t>
      </w:r>
    </w:p>
    <w:p w14:paraId="3ECB4890" w14:textId="77777777" w:rsidR="00B50C9C" w:rsidRPr="00F04FC1" w:rsidRDefault="00B50C9C" w:rsidP="00B50C9C">
      <w:pPr>
        <w:spacing w:after="240" w:line="240" w:lineRule="atLeast"/>
        <w:jc w:val="both"/>
        <w:rPr>
          <w:rFonts w:ascii="Times New Roman" w:eastAsia="Times New Roman" w:hAnsi="Times New Roman" w:cs="Times New Roman"/>
          <w:strike/>
          <w:color w:val="FF0000"/>
          <w:sz w:val="27"/>
          <w:szCs w:val="27"/>
        </w:rPr>
      </w:pPr>
      <w:r w:rsidRPr="00F04FC1">
        <w:rPr>
          <w:rFonts w:ascii="Times New Roman" w:eastAsia="Times New Roman" w:hAnsi="Times New Roman" w:cs="Times New Roman"/>
          <w:strike/>
          <w:color w:val="FF0000"/>
          <w:sz w:val="27"/>
          <w:szCs w:val="27"/>
        </w:rPr>
        <w:t>     (Added to NAC by Cert. Court Reporters’ Bd. by R101-03, eff. 2-18-2004; A by R112-17, 2-27-2018</w:t>
      </w:r>
      <w:r w:rsidR="00F04FC1">
        <w:rPr>
          <w:rFonts w:ascii="Times New Roman" w:eastAsia="Times New Roman" w:hAnsi="Times New Roman" w:cs="Times New Roman"/>
          <w:strike/>
          <w:color w:val="FF0000"/>
          <w:sz w:val="27"/>
          <w:szCs w:val="27"/>
        </w:rPr>
        <w:t>0]</w:t>
      </w:r>
    </w:p>
    <w:p w14:paraId="17AB8538"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CERTIFICATION</w:t>
      </w:r>
    </w:p>
    <w:p w14:paraId="2A22851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4" w:name="NAC656Sec100"/>
      <w:bookmarkEnd w:id="1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for certificate; cancellation by applicant. (</w:t>
      </w:r>
      <w:hyperlink r:id="rId8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84" w:anchor="NRS656Sec150" w:history="1">
        <w:r w:rsidRPr="00B50C9C">
          <w:rPr>
            <w:rFonts w:ascii="Times New Roman" w:eastAsia="Times New Roman" w:hAnsi="Times New Roman" w:cs="Times New Roman"/>
            <w:color w:val="0000FF"/>
            <w:sz w:val="27"/>
            <w:szCs w:val="27"/>
            <w:u w:val="single"/>
          </w:rPr>
          <w:t>656.150</w:t>
        </w:r>
      </w:hyperlink>
      <w:r w:rsidRPr="00B50C9C">
        <w:rPr>
          <w:rFonts w:ascii="Times New Roman" w:eastAsia="Times New Roman" w:hAnsi="Times New Roman" w:cs="Times New Roman"/>
          <w:b/>
          <w:bCs/>
          <w:color w:val="000000"/>
          <w:sz w:val="27"/>
          <w:szCs w:val="27"/>
        </w:rPr>
        <w:t>, </w:t>
      </w:r>
      <w:hyperlink r:id="rId85" w:anchor="NRS656Sec170" w:history="1">
        <w:r w:rsidRPr="00B50C9C">
          <w:rPr>
            <w:rFonts w:ascii="Times New Roman" w:eastAsia="Times New Roman" w:hAnsi="Times New Roman" w:cs="Times New Roman"/>
            <w:color w:val="0000FF"/>
            <w:sz w:val="27"/>
            <w:szCs w:val="27"/>
            <w:u w:val="single"/>
          </w:rPr>
          <w:t>656.170</w:t>
        </w:r>
      </w:hyperlink>
      <w:r w:rsidRPr="00B50C9C">
        <w:rPr>
          <w:rFonts w:ascii="Times New Roman" w:eastAsia="Times New Roman" w:hAnsi="Times New Roman" w:cs="Times New Roman"/>
          <w:b/>
          <w:bCs/>
          <w:color w:val="000000"/>
          <w:sz w:val="27"/>
          <w:szCs w:val="27"/>
        </w:rPr>
        <w:t>)</w:t>
      </w:r>
    </w:p>
    <w:p w14:paraId="0957C135" w14:textId="103448E5"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Board will consider applications for certificates for the immediately succeeding examination.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establish a deadline for submission of applications at least 30 days before the examination for certification is administered. If an application is </w:t>
      </w:r>
      <w:r w:rsidRPr="0094512E">
        <w:rPr>
          <w:rFonts w:ascii="Times New Roman" w:eastAsia="Times New Roman" w:hAnsi="Times New Roman" w:cs="Times New Roman"/>
          <w:sz w:val="27"/>
          <w:szCs w:val="27"/>
        </w:rPr>
        <w:t>postmarked</w:t>
      </w:r>
      <w:r w:rsidR="0094512E">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 xml:space="preserve">after the deadline, the </w:t>
      </w:r>
      <w:r w:rsidR="00355ED6" w:rsidRPr="00D3086A">
        <w:rPr>
          <w:rFonts w:ascii="Times New Roman" w:eastAsia="Times New Roman" w:hAnsi="Times New Roman" w:cs="Times New Roman"/>
          <w:strike/>
          <w:color w:val="FF0000"/>
          <w:sz w:val="27"/>
          <w:szCs w:val="27"/>
        </w:rPr>
        <w:t>[</w:t>
      </w:r>
      <w:r w:rsidRPr="00D3086A">
        <w:rPr>
          <w:rFonts w:ascii="Times New Roman" w:eastAsia="Times New Roman" w:hAnsi="Times New Roman" w:cs="Times New Roman"/>
          <w:strike/>
          <w:color w:val="FF0000"/>
          <w:sz w:val="27"/>
          <w:szCs w:val="27"/>
        </w:rPr>
        <w:t>Executive Secretary of the Board shall return the application to the applicant and</w:t>
      </w:r>
      <w:r w:rsidR="00D3086A" w:rsidRPr="00D3086A">
        <w:rPr>
          <w:rFonts w:ascii="Times New Roman" w:eastAsia="Times New Roman" w:hAnsi="Times New Roman" w:cs="Times New Roman"/>
          <w:strike/>
          <w:color w:val="FF0000"/>
          <w:sz w:val="27"/>
          <w:szCs w:val="27"/>
        </w:rPr>
        <w:t>]</w:t>
      </w:r>
      <w:r w:rsidRPr="00D3086A">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applicant is ineligible to take the examination.</w:t>
      </w:r>
    </w:p>
    <w:p w14:paraId="069BD48A" w14:textId="77777777" w:rsidR="00B50C9C" w:rsidRPr="00BE334F"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2</w:t>
      </w:r>
      <w:r w:rsidRPr="00BE334F">
        <w:rPr>
          <w:rFonts w:ascii="Times New Roman" w:eastAsia="Times New Roman" w:hAnsi="Times New Roman" w:cs="Times New Roman"/>
          <w:color w:val="FF0000"/>
          <w:sz w:val="27"/>
          <w:szCs w:val="27"/>
        </w:rPr>
        <w:t>.</w:t>
      </w:r>
      <w:r w:rsidRPr="00BE334F">
        <w:rPr>
          <w:rFonts w:ascii="Times New Roman" w:eastAsia="Times New Roman" w:hAnsi="Times New Roman" w:cs="Times New Roman"/>
          <w:color w:val="FF0000"/>
          <w:sz w:val="27"/>
          <w:szCs w:val="27"/>
        </w:rPr>
        <w:t> </w:t>
      </w:r>
      <w:r w:rsidRPr="00BE334F">
        <w:rPr>
          <w:rFonts w:ascii="Times New Roman" w:eastAsia="Times New Roman" w:hAnsi="Times New Roman" w:cs="Times New Roman"/>
          <w:color w:val="FF0000"/>
          <w:sz w:val="27"/>
          <w:szCs w:val="27"/>
        </w:rPr>
        <w:t> </w:t>
      </w:r>
      <w:r w:rsidR="00BE334F"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An</w:t>
      </w:r>
      <w:r w:rsidR="00BE334F"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color w:val="FF0000"/>
          <w:sz w:val="27"/>
          <w:szCs w:val="27"/>
        </w:rPr>
        <w:t xml:space="preserve"> </w:t>
      </w:r>
      <w:r w:rsidR="00BE334F">
        <w:rPr>
          <w:rFonts w:ascii="Times New Roman" w:eastAsia="Times New Roman" w:hAnsi="Times New Roman" w:cs="Times New Roman"/>
          <w:b/>
          <w:bCs/>
          <w:i/>
          <w:iCs/>
          <w:color w:val="0070C0"/>
          <w:sz w:val="27"/>
          <w:szCs w:val="27"/>
        </w:rPr>
        <w:t xml:space="preserve">A completed </w:t>
      </w:r>
      <w:r w:rsidRPr="00B50C9C">
        <w:rPr>
          <w:rFonts w:ascii="Times New Roman" w:eastAsia="Times New Roman" w:hAnsi="Times New Roman" w:cs="Times New Roman"/>
          <w:color w:val="000000"/>
          <w:sz w:val="27"/>
          <w:szCs w:val="27"/>
        </w:rPr>
        <w:t xml:space="preserve">application must be submitted to the Board </w:t>
      </w:r>
      <w:r w:rsidRPr="00BE334F">
        <w:rPr>
          <w:rFonts w:ascii="Times New Roman" w:eastAsia="Times New Roman" w:hAnsi="Times New Roman" w:cs="Times New Roman"/>
          <w:sz w:val="27"/>
          <w:szCs w:val="27"/>
        </w:rPr>
        <w:t>in</w:t>
      </w:r>
      <w:r w:rsidRPr="00BE334F">
        <w:rPr>
          <w:rFonts w:ascii="Times New Roman" w:eastAsia="Times New Roman" w:hAnsi="Times New Roman" w:cs="Times New Roman"/>
          <w:strike/>
          <w:sz w:val="27"/>
          <w:szCs w:val="27"/>
        </w:rPr>
        <w:t xml:space="preserve"> </w:t>
      </w:r>
      <w:r w:rsid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its original form</w:t>
      </w:r>
      <w:r w:rsidR="00BE334F" w:rsidRPr="00BE334F">
        <w:rPr>
          <w:rFonts w:ascii="Times New Roman" w:eastAsia="Times New Roman" w:hAnsi="Times New Roman" w:cs="Times New Roman"/>
          <w:strike/>
          <w:color w:val="FF0000"/>
          <w:sz w:val="27"/>
          <w:szCs w:val="27"/>
        </w:rPr>
        <w:t>]</w:t>
      </w:r>
      <w:r w:rsidR="00BE334F">
        <w:rPr>
          <w:rFonts w:ascii="Times New Roman" w:eastAsia="Times New Roman" w:hAnsi="Times New Roman" w:cs="Times New Roman"/>
          <w:color w:val="000000"/>
          <w:sz w:val="27"/>
          <w:szCs w:val="27"/>
        </w:rPr>
        <w:t xml:space="preserve"> </w:t>
      </w:r>
      <w:r w:rsidR="00BE334F">
        <w:rPr>
          <w:rFonts w:ascii="Times New Roman" w:eastAsia="Times New Roman" w:hAnsi="Times New Roman" w:cs="Times New Roman"/>
          <w:b/>
          <w:bCs/>
          <w:i/>
          <w:iCs/>
          <w:color w:val="4472C4" w:themeColor="accent1"/>
          <w:sz w:val="27"/>
          <w:szCs w:val="27"/>
        </w:rPr>
        <w:t>a manner determined by the Board</w:t>
      </w:r>
      <w:r w:rsidRPr="00B50C9C">
        <w:rPr>
          <w:rFonts w:ascii="Times New Roman" w:eastAsia="Times New Roman" w:hAnsi="Times New Roman" w:cs="Times New Roman"/>
          <w:color w:val="000000"/>
          <w:sz w:val="27"/>
          <w:szCs w:val="27"/>
        </w:rPr>
        <w:t xml:space="preserve">. </w:t>
      </w:r>
      <w:r w:rsidR="00BE334F"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 xml:space="preserve">If an applicant submits an application that is photocopied, the </w:t>
      </w:r>
      <w:r w:rsidR="00355ED6"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Executive Secretary of the</w:t>
      </w:r>
      <w:r w:rsidR="00355ED6"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 xml:space="preserve"> Board shall return the application to the applicant and the applicant is ineligible to take the examination.</w:t>
      </w:r>
      <w:r w:rsidR="00BE334F">
        <w:rPr>
          <w:rFonts w:ascii="Times New Roman" w:eastAsia="Times New Roman" w:hAnsi="Times New Roman" w:cs="Times New Roman"/>
          <w:strike/>
          <w:color w:val="FF0000"/>
          <w:sz w:val="27"/>
          <w:szCs w:val="27"/>
        </w:rPr>
        <w:t>]</w:t>
      </w:r>
    </w:p>
    <w:p w14:paraId="2335742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BE334F"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3.</w:t>
      </w:r>
      <w:r w:rsidRPr="00BE334F">
        <w:rPr>
          <w:rFonts w:ascii="Times New Roman" w:eastAsia="Times New Roman" w:hAnsi="Times New Roman" w:cs="Times New Roman"/>
          <w:strike/>
          <w:color w:val="FF0000"/>
          <w:sz w:val="27"/>
          <w:szCs w:val="27"/>
        </w:rPr>
        <w:t> </w:t>
      </w:r>
      <w:r w:rsidRPr="00BE334F">
        <w:rPr>
          <w:rFonts w:ascii="Times New Roman" w:eastAsia="Times New Roman" w:hAnsi="Times New Roman" w:cs="Times New Roman"/>
          <w:strike/>
          <w:color w:val="FF0000"/>
          <w:sz w:val="27"/>
          <w:szCs w:val="27"/>
        </w:rPr>
        <w:t> </w:t>
      </w:r>
      <w:r w:rsidRPr="00BE334F">
        <w:rPr>
          <w:rFonts w:ascii="Times New Roman" w:eastAsia="Times New Roman" w:hAnsi="Times New Roman" w:cs="Times New Roman"/>
          <w:strike/>
          <w:color w:val="FF0000"/>
          <w:sz w:val="27"/>
          <w:szCs w:val="27"/>
        </w:rPr>
        <w:t>All questions on the application must be completed. If an application is incomplete, the Executive Secretary of the</w:t>
      </w:r>
      <w:r w:rsidR="00BE334F">
        <w:rPr>
          <w:rFonts w:ascii="Times New Roman" w:eastAsia="Times New Roman" w:hAnsi="Times New Roman" w:cs="Times New Roman"/>
          <w:strike/>
          <w:color w:val="FF0000"/>
          <w:sz w:val="27"/>
          <w:szCs w:val="27"/>
        </w:rPr>
        <w:t xml:space="preserve"> </w:t>
      </w:r>
      <w:r w:rsidRPr="00BE334F">
        <w:rPr>
          <w:rFonts w:ascii="Times New Roman" w:eastAsia="Times New Roman" w:hAnsi="Times New Roman" w:cs="Times New Roman"/>
          <w:strike/>
          <w:color w:val="FF0000"/>
          <w:sz w:val="27"/>
          <w:szCs w:val="27"/>
        </w:rPr>
        <w:t>Board shall return the application to the applicant.</w:t>
      </w:r>
      <w:r w:rsidR="00BE334F" w:rsidRPr="00BE334F">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 xml:space="preserve">An applicant </w:t>
      </w:r>
      <w:r w:rsidR="00BE334F" w:rsidRPr="00BE334F">
        <w:rPr>
          <w:rFonts w:ascii="Times New Roman" w:eastAsia="Times New Roman" w:hAnsi="Times New Roman" w:cs="Times New Roman"/>
          <w:strike/>
          <w:color w:val="FF0000"/>
          <w:sz w:val="27"/>
          <w:szCs w:val="27"/>
        </w:rPr>
        <w:t>[</w:t>
      </w:r>
      <w:r w:rsidRPr="00BE334F">
        <w:rPr>
          <w:rFonts w:ascii="Times New Roman" w:eastAsia="Times New Roman" w:hAnsi="Times New Roman" w:cs="Times New Roman"/>
          <w:strike/>
          <w:color w:val="FF0000"/>
          <w:sz w:val="27"/>
          <w:szCs w:val="27"/>
        </w:rPr>
        <w:t>whose application is returned because it is incomplete</w:t>
      </w:r>
      <w:r w:rsidR="00BE334F" w:rsidRPr="00BE334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r w:rsidR="00BE334F">
        <w:rPr>
          <w:rFonts w:ascii="Times New Roman" w:eastAsia="Times New Roman" w:hAnsi="Times New Roman" w:cs="Times New Roman"/>
          <w:b/>
          <w:bCs/>
          <w:i/>
          <w:iCs/>
          <w:color w:val="4472C4" w:themeColor="accent1"/>
          <w:sz w:val="27"/>
          <w:szCs w:val="27"/>
        </w:rPr>
        <w:t xml:space="preserve">who submits an incomplete application </w:t>
      </w:r>
      <w:r w:rsidR="00BE334F" w:rsidRPr="00BE334F">
        <w:rPr>
          <w:rFonts w:ascii="Times New Roman" w:eastAsia="Times New Roman" w:hAnsi="Times New Roman" w:cs="Times New Roman"/>
          <w:sz w:val="27"/>
          <w:szCs w:val="27"/>
        </w:rPr>
        <w:t>m</w:t>
      </w:r>
      <w:r w:rsidRPr="00B50C9C">
        <w:rPr>
          <w:rFonts w:ascii="Times New Roman" w:eastAsia="Times New Roman" w:hAnsi="Times New Roman" w:cs="Times New Roman"/>
          <w:color w:val="000000"/>
          <w:sz w:val="27"/>
          <w:szCs w:val="27"/>
        </w:rPr>
        <w:t xml:space="preserve">ay resubmit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his or her application if the application that is resubmitted is postmarked</w:t>
      </w:r>
      <w:r w:rsidR="001F2722" w:rsidRPr="001F2722">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r w:rsidR="001F2722">
        <w:rPr>
          <w:rFonts w:ascii="Times New Roman" w:eastAsia="Times New Roman" w:hAnsi="Times New Roman" w:cs="Times New Roman"/>
          <w:b/>
          <w:bCs/>
          <w:i/>
          <w:iCs/>
          <w:color w:val="4472C4" w:themeColor="accent1"/>
          <w:sz w:val="27"/>
          <w:szCs w:val="27"/>
        </w:rPr>
        <w:t xml:space="preserve">the application </w:t>
      </w:r>
      <w:r w:rsidRPr="00B50C9C">
        <w:rPr>
          <w:rFonts w:ascii="Times New Roman" w:eastAsia="Times New Roman" w:hAnsi="Times New Roman" w:cs="Times New Roman"/>
          <w:color w:val="000000"/>
          <w:sz w:val="27"/>
          <w:szCs w:val="27"/>
        </w:rPr>
        <w:t>on or before the date of the deadline.</w:t>
      </w:r>
    </w:p>
    <w:p w14:paraId="54B58A4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4</w:t>
      </w:r>
      <w:r w:rsidR="001F2722" w:rsidRPr="001F2722">
        <w:rPr>
          <w:rFonts w:ascii="Times New Roman" w:eastAsia="Times New Roman" w:hAnsi="Times New Roman" w:cs="Times New Roman"/>
          <w:strike/>
          <w:color w:val="FF0000"/>
          <w:sz w:val="27"/>
          <w:szCs w:val="27"/>
        </w:rPr>
        <w:t>]</w:t>
      </w:r>
      <w:r w:rsidR="001F2722">
        <w:rPr>
          <w:rFonts w:ascii="Times New Roman" w:eastAsia="Times New Roman" w:hAnsi="Times New Roman" w:cs="Times New Roman"/>
          <w:color w:val="000000"/>
          <w:sz w:val="27"/>
          <w:szCs w:val="27"/>
        </w:rPr>
        <w:t xml:space="preserve"> </w:t>
      </w:r>
      <w:r w:rsidR="001F2722">
        <w:rPr>
          <w:rFonts w:ascii="Times New Roman" w:eastAsia="Times New Roman" w:hAnsi="Times New Roman" w:cs="Times New Roman"/>
          <w:b/>
          <w:bCs/>
          <w:i/>
          <w:iCs/>
          <w:color w:val="4472C4" w:themeColor="accent1"/>
          <w:sz w:val="27"/>
          <w:szCs w:val="27"/>
        </w:rPr>
        <w:t>3</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evidence required by </w:t>
      </w:r>
      <w:hyperlink r:id="rId86" w:anchor="NRS656Sec170" w:history="1">
        <w:r w:rsidRPr="00B50C9C">
          <w:rPr>
            <w:rFonts w:ascii="Times New Roman" w:eastAsia="Times New Roman" w:hAnsi="Times New Roman" w:cs="Times New Roman"/>
            <w:color w:val="0000FF"/>
            <w:sz w:val="27"/>
            <w:szCs w:val="27"/>
            <w:u w:val="single"/>
          </w:rPr>
          <w:t>NRS 656.170</w:t>
        </w:r>
      </w:hyperlink>
      <w:r w:rsidRPr="00B50C9C">
        <w:rPr>
          <w:rFonts w:ascii="Times New Roman" w:eastAsia="Times New Roman" w:hAnsi="Times New Roman" w:cs="Times New Roman"/>
          <w:color w:val="000000"/>
          <w:sz w:val="27"/>
          <w:szCs w:val="27"/>
        </w:rPr>
        <w:t> must be included with the application. The Board will not accept an application without the evidence unless the applicant receives approval from the Board before submitting his or her application.</w:t>
      </w:r>
    </w:p>
    <w:p w14:paraId="5385BF2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5</w:t>
      </w:r>
      <w:r w:rsidR="001F2722" w:rsidRPr="001F2722">
        <w:rPr>
          <w:rFonts w:ascii="Times New Roman" w:eastAsia="Times New Roman" w:hAnsi="Times New Roman" w:cs="Times New Roman"/>
          <w:strike/>
          <w:color w:val="FF0000"/>
          <w:sz w:val="27"/>
          <w:szCs w:val="27"/>
        </w:rPr>
        <w:t>]</w:t>
      </w:r>
      <w:r w:rsidR="001F2722" w:rsidRPr="001F2722">
        <w:rPr>
          <w:rFonts w:ascii="Times New Roman" w:eastAsia="Times New Roman" w:hAnsi="Times New Roman" w:cs="Times New Roman"/>
          <w:color w:val="FF0000"/>
          <w:sz w:val="27"/>
          <w:szCs w:val="27"/>
        </w:rPr>
        <w:t xml:space="preserve"> </w:t>
      </w:r>
      <w:r w:rsidR="001F2722">
        <w:rPr>
          <w:rFonts w:ascii="Times New Roman" w:eastAsia="Times New Roman" w:hAnsi="Times New Roman" w:cs="Times New Roman"/>
          <w:b/>
          <w:bCs/>
          <w:i/>
          <w:iCs/>
          <w:color w:val="4472C4" w:themeColor="accent1"/>
          <w:sz w:val="27"/>
          <w:szCs w:val="27"/>
        </w:rPr>
        <w:t>4</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include a photocopy of a picture identification of the applicant.</w:t>
      </w:r>
    </w:p>
    <w:p w14:paraId="4D02DEF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6</w:t>
      </w:r>
      <w:r w:rsidR="001F2722" w:rsidRPr="001F2722">
        <w:rPr>
          <w:rFonts w:ascii="Times New Roman" w:eastAsia="Times New Roman" w:hAnsi="Times New Roman" w:cs="Times New Roman"/>
          <w:strike/>
          <w:color w:val="FF0000"/>
          <w:sz w:val="27"/>
          <w:szCs w:val="27"/>
        </w:rPr>
        <w:t>]</w:t>
      </w:r>
      <w:r w:rsidR="001F2722">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b/>
          <w:bCs/>
          <w:i/>
          <w:iCs/>
          <w:color w:val="4472C4" w:themeColor="accent1"/>
          <w:sz w:val="27"/>
          <w:szCs w:val="27"/>
        </w:rPr>
        <w:t>5</w:t>
      </w:r>
      <w:r w:rsidR="001F2722">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fee accompanying the application must be in the form of a money order, cashier’s check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or</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w:t>
      </w:r>
      <w:r w:rsidR="0052785A">
        <w:rPr>
          <w:rFonts w:ascii="Times New Roman" w:eastAsia="Times New Roman" w:hAnsi="Times New Roman" w:cs="Times New Roman"/>
          <w:b/>
          <w:bCs/>
          <w:i/>
          <w:iCs/>
          <w:color w:val="0070C0"/>
          <w:sz w:val="27"/>
          <w:szCs w:val="27"/>
        </w:rPr>
        <w:t xml:space="preserve"> </w:t>
      </w:r>
      <w:r w:rsidRPr="00B50C9C">
        <w:rPr>
          <w:rFonts w:ascii="Times New Roman" w:eastAsia="Times New Roman" w:hAnsi="Times New Roman" w:cs="Times New Roman"/>
          <w:color w:val="000000"/>
          <w:sz w:val="27"/>
          <w:szCs w:val="27"/>
        </w:rPr>
        <w:t>certified check</w:t>
      </w:r>
      <w:r w:rsid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or online payment</w:t>
      </w:r>
      <w:r w:rsidRPr="00B50C9C">
        <w:rPr>
          <w:rFonts w:ascii="Times New Roman" w:eastAsia="Times New Roman" w:hAnsi="Times New Roman" w:cs="Times New Roman"/>
          <w:color w:val="000000"/>
          <w:sz w:val="27"/>
          <w:szCs w:val="27"/>
        </w:rPr>
        <w:t xml:space="preserve"> which is payable to the Board. If the applicant does not submit the fee in a timely manner, the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Executive Secretary of the Board may deny the</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applicant</w:t>
      </w:r>
      <w:r w:rsid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 xml:space="preserve">is ineligible to take the examination. </w:t>
      </w:r>
      <w:r w:rsidR="00114BEE" w:rsidRPr="00114BEE">
        <w:rPr>
          <w:rFonts w:ascii="Times New Roman" w:eastAsia="Times New Roman" w:hAnsi="Times New Roman" w:cs="Times New Roman"/>
          <w:b/>
          <w:bCs/>
          <w:strike/>
          <w:color w:val="FF0000"/>
          <w:sz w:val="27"/>
          <w:szCs w:val="27"/>
        </w:rPr>
        <w:t>[</w:t>
      </w:r>
      <w:r w:rsidRPr="00114BEE">
        <w:rPr>
          <w:rFonts w:ascii="Times New Roman" w:eastAsia="Times New Roman" w:hAnsi="Times New Roman" w:cs="Times New Roman"/>
          <w:strike/>
          <w:color w:val="FF0000"/>
          <w:sz w:val="27"/>
          <w:szCs w:val="27"/>
        </w:rPr>
        <w:t>:</w:t>
      </w:r>
      <w:r w:rsidR="00114BEE" w:rsidRPr="00114BEE">
        <w:rPr>
          <w:rFonts w:ascii="Times New Roman" w:eastAsia="Times New Roman" w:hAnsi="Times New Roman" w:cs="Times New Roman"/>
          <w:strike/>
          <w:color w:val="FF0000"/>
          <w:sz w:val="27"/>
          <w:szCs w:val="27"/>
        </w:rPr>
        <w:t>]</w:t>
      </w:r>
    </w:p>
    <w:p w14:paraId="02313CA5" w14:textId="77777777" w:rsidR="00B50C9C" w:rsidRPr="00114BEE" w:rsidRDefault="00B50C9C" w:rsidP="00B50C9C">
      <w:pPr>
        <w:spacing w:after="0" w:line="240" w:lineRule="atLeast"/>
        <w:jc w:val="both"/>
        <w:rPr>
          <w:rFonts w:ascii="Times New Roman" w:eastAsia="Times New Roman" w:hAnsi="Times New Roman" w:cs="Times New Roman"/>
          <w:strike/>
          <w:color w:val="FF0000"/>
          <w:sz w:val="27"/>
          <w:szCs w:val="27"/>
        </w:rPr>
      </w:pPr>
      <w:r w:rsidRPr="00114BEE">
        <w:rPr>
          <w:rFonts w:ascii="Times New Roman" w:eastAsia="Times New Roman" w:hAnsi="Times New Roman" w:cs="Times New Roman"/>
          <w:strike/>
          <w:color w:val="FF0000"/>
          <w:sz w:val="27"/>
          <w:szCs w:val="27"/>
        </w:rPr>
        <w:t xml:space="preserve">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(a)</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Admission to the examination;</w:t>
      </w:r>
    </w:p>
    <w:p w14:paraId="35F04A47" w14:textId="77777777" w:rsidR="00B50C9C" w:rsidRPr="00114BEE" w:rsidRDefault="00B50C9C" w:rsidP="00B50C9C">
      <w:pPr>
        <w:spacing w:after="0" w:line="240" w:lineRule="atLeast"/>
        <w:jc w:val="both"/>
        <w:rPr>
          <w:rFonts w:ascii="Times New Roman" w:eastAsia="Times New Roman" w:hAnsi="Times New Roman" w:cs="Times New Roman"/>
          <w:strike/>
          <w:color w:val="FF0000"/>
          <w:sz w:val="27"/>
          <w:szCs w:val="27"/>
        </w:rPr>
      </w:pPr>
      <w:r w:rsidRPr="00114BEE">
        <w:rPr>
          <w:rFonts w:ascii="Times New Roman" w:eastAsia="Times New Roman" w:hAnsi="Times New Roman" w:cs="Times New Roman"/>
          <w:strike/>
          <w:color w:val="FF0000"/>
          <w:sz w:val="27"/>
          <w:szCs w:val="27"/>
        </w:rPr>
        <w:t>     (b)</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The results of his or her examination; or</w:t>
      </w:r>
    </w:p>
    <w:p w14:paraId="5E5E5272" w14:textId="77777777" w:rsidR="00B50C9C" w:rsidRPr="00114BEE" w:rsidRDefault="00B50C9C" w:rsidP="00B50C9C">
      <w:pPr>
        <w:spacing w:after="0" w:line="240" w:lineRule="atLeast"/>
        <w:jc w:val="both"/>
        <w:rPr>
          <w:rFonts w:ascii="Times New Roman" w:eastAsia="Times New Roman" w:hAnsi="Times New Roman" w:cs="Times New Roman"/>
          <w:strike/>
          <w:color w:val="FF0000"/>
          <w:sz w:val="27"/>
          <w:szCs w:val="27"/>
        </w:rPr>
      </w:pPr>
      <w:r w:rsidRPr="00114BEE">
        <w:rPr>
          <w:rFonts w:ascii="Times New Roman" w:eastAsia="Times New Roman" w:hAnsi="Times New Roman" w:cs="Times New Roman"/>
          <w:strike/>
          <w:color w:val="FF0000"/>
          <w:sz w:val="27"/>
          <w:szCs w:val="27"/>
        </w:rPr>
        <w:t>     (c)</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A certificate.</w:t>
      </w:r>
      <w:r w:rsidR="00114BEE" w:rsidRPr="00114BEE">
        <w:rPr>
          <w:rFonts w:ascii="Times New Roman" w:eastAsia="Times New Roman" w:hAnsi="Times New Roman" w:cs="Times New Roman"/>
          <w:strike/>
          <w:color w:val="FF0000"/>
          <w:sz w:val="27"/>
          <w:szCs w:val="27"/>
        </w:rPr>
        <w:t>]</w:t>
      </w:r>
    </w:p>
    <w:p w14:paraId="638DC94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7</w:t>
      </w:r>
      <w:r w:rsidR="001F2722" w:rsidRPr="001F2722">
        <w:rPr>
          <w:rFonts w:ascii="Times New Roman" w:eastAsia="Times New Roman" w:hAnsi="Times New Roman" w:cs="Times New Roman"/>
          <w:strike/>
          <w:color w:val="FF0000"/>
          <w:sz w:val="27"/>
          <w:szCs w:val="27"/>
        </w:rPr>
        <w:t>]</w:t>
      </w:r>
      <w:r w:rsidR="001F2722" w:rsidRPr="001F2722">
        <w:rPr>
          <w:rFonts w:ascii="Times New Roman" w:eastAsia="Times New Roman" w:hAnsi="Times New Roman" w:cs="Times New Roman"/>
          <w:color w:val="FF0000"/>
          <w:sz w:val="27"/>
          <w:szCs w:val="27"/>
        </w:rPr>
        <w:t xml:space="preserve"> </w:t>
      </w:r>
      <w:r w:rsidR="001F2722">
        <w:rPr>
          <w:rFonts w:ascii="Times New Roman" w:eastAsia="Times New Roman" w:hAnsi="Times New Roman" w:cs="Times New Roman"/>
          <w:b/>
          <w:bCs/>
          <w:i/>
          <w:iCs/>
          <w:color w:val="0070C0"/>
          <w:sz w:val="27"/>
          <w:szCs w:val="27"/>
        </w:rPr>
        <w:t>6</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be signed by the applicant under penalty of perjury and include an acknowledgment by the applicant that a misrepresentation or omission in the application may constitute a ground for denial, suspension or revocation of a certificate pursuant to </w:t>
      </w:r>
      <w:hyperlink r:id="rId87" w:anchor="NRS656Sec240" w:history="1">
        <w:r w:rsidRPr="00B50C9C">
          <w:rPr>
            <w:rFonts w:ascii="Times New Roman" w:eastAsia="Times New Roman" w:hAnsi="Times New Roman" w:cs="Times New Roman"/>
            <w:color w:val="0000FF"/>
            <w:sz w:val="27"/>
            <w:szCs w:val="27"/>
            <w:u w:val="single"/>
          </w:rPr>
          <w:t>NRS 656.240</w:t>
        </w:r>
      </w:hyperlink>
      <w:r w:rsidRPr="00B50C9C">
        <w:rPr>
          <w:rFonts w:ascii="Times New Roman" w:eastAsia="Times New Roman" w:hAnsi="Times New Roman" w:cs="Times New Roman"/>
          <w:color w:val="000000"/>
          <w:sz w:val="27"/>
          <w:szCs w:val="27"/>
        </w:rPr>
        <w:t>. The signature of the applicant attests to the accuracy of all information provided by the applicant, including, but not limited to, the information contained in the application and all other evidence and information accompanying the application.</w:t>
      </w:r>
    </w:p>
    <w:p w14:paraId="516FE89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8</w:t>
      </w:r>
      <w:r w:rsidR="001F2722" w:rsidRPr="001F2722">
        <w:rPr>
          <w:rFonts w:ascii="Times New Roman" w:eastAsia="Times New Roman" w:hAnsi="Times New Roman" w:cs="Times New Roman"/>
          <w:strike/>
          <w:color w:val="FF0000"/>
          <w:sz w:val="27"/>
          <w:szCs w:val="27"/>
        </w:rPr>
        <w:t>]</w:t>
      </w:r>
      <w:r w:rsidR="001F2722" w:rsidRPr="001F2722">
        <w:rPr>
          <w:rFonts w:ascii="Times New Roman" w:eastAsia="Times New Roman" w:hAnsi="Times New Roman" w:cs="Times New Roman"/>
          <w:color w:val="FF0000"/>
          <w:sz w:val="27"/>
          <w:szCs w:val="27"/>
        </w:rPr>
        <w:t xml:space="preserve"> </w:t>
      </w:r>
      <w:r w:rsidR="001F2722">
        <w:rPr>
          <w:rFonts w:ascii="Times New Roman" w:eastAsia="Times New Roman" w:hAnsi="Times New Roman" w:cs="Times New Roman"/>
          <w:b/>
          <w:bCs/>
          <w:i/>
          <w:iCs/>
          <w:color w:val="4472C4" w:themeColor="accent1"/>
          <w:sz w:val="27"/>
          <w:szCs w:val="27"/>
        </w:rPr>
        <w:t>7</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Board rejects an application, the Board will include a letter that explains the reason for the rejection.</w:t>
      </w:r>
    </w:p>
    <w:p w14:paraId="4D3B828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9</w:t>
      </w:r>
      <w:r w:rsidR="001F2722" w:rsidRPr="001F2722">
        <w:rPr>
          <w:rFonts w:ascii="Times New Roman" w:eastAsia="Times New Roman" w:hAnsi="Times New Roman" w:cs="Times New Roman"/>
          <w:strike/>
          <w:color w:val="FF0000"/>
          <w:sz w:val="27"/>
          <w:szCs w:val="27"/>
        </w:rPr>
        <w:t>]</w:t>
      </w:r>
      <w:r w:rsidR="001F2722">
        <w:rPr>
          <w:rFonts w:ascii="Times New Roman" w:eastAsia="Times New Roman" w:hAnsi="Times New Roman" w:cs="Times New Roman"/>
          <w:color w:val="000000"/>
          <w:sz w:val="27"/>
          <w:szCs w:val="27"/>
        </w:rPr>
        <w:t xml:space="preserve"> </w:t>
      </w:r>
      <w:r w:rsidR="001F2722">
        <w:rPr>
          <w:rFonts w:ascii="Times New Roman" w:eastAsia="Times New Roman" w:hAnsi="Times New Roman" w:cs="Times New Roman"/>
          <w:b/>
          <w:bCs/>
          <w:i/>
          <w:iCs/>
          <w:color w:val="4472C4" w:themeColor="accent1"/>
          <w:sz w:val="27"/>
          <w:szCs w:val="27"/>
        </w:rPr>
        <w:t>8</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the Board approves an application,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mail</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color w:val="FF0000"/>
          <w:sz w:val="27"/>
          <w:szCs w:val="27"/>
        </w:rPr>
        <w:t xml:space="preserve"> </w:t>
      </w:r>
      <w:r w:rsidR="001F2722">
        <w:rPr>
          <w:rFonts w:ascii="Times New Roman" w:eastAsia="Times New Roman" w:hAnsi="Times New Roman" w:cs="Times New Roman"/>
          <w:b/>
          <w:bCs/>
          <w:i/>
          <w:iCs/>
          <w:color w:val="4472C4" w:themeColor="accent1"/>
          <w:sz w:val="27"/>
          <w:szCs w:val="27"/>
        </w:rPr>
        <w:t xml:space="preserve">send </w:t>
      </w:r>
      <w:r w:rsidRPr="00B50C9C">
        <w:rPr>
          <w:rFonts w:ascii="Times New Roman" w:eastAsia="Times New Roman" w:hAnsi="Times New Roman" w:cs="Times New Roman"/>
          <w:color w:val="000000"/>
          <w:sz w:val="27"/>
          <w:szCs w:val="27"/>
        </w:rPr>
        <w:t>to the applicant a letter of admission to the examination.</w:t>
      </w:r>
    </w:p>
    <w:p w14:paraId="7F0AAD4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xml:space="preserve">     </w:t>
      </w:r>
      <w:r w:rsidR="001F2722" w:rsidRPr="001F2722">
        <w:rPr>
          <w:rFonts w:ascii="Times New Roman" w:eastAsia="Times New Roman" w:hAnsi="Times New Roman" w:cs="Times New Roman"/>
          <w:color w:val="FF0000"/>
          <w:sz w:val="27"/>
          <w:szCs w:val="27"/>
        </w:rPr>
        <w:t>[</w:t>
      </w:r>
      <w:r w:rsidRPr="001F2722">
        <w:rPr>
          <w:rFonts w:ascii="Times New Roman" w:eastAsia="Times New Roman" w:hAnsi="Times New Roman" w:cs="Times New Roman"/>
          <w:color w:val="FF0000"/>
          <w:sz w:val="27"/>
          <w:szCs w:val="27"/>
        </w:rPr>
        <w:t>10</w:t>
      </w:r>
      <w:r w:rsidR="001F2722" w:rsidRPr="001F2722">
        <w:rPr>
          <w:rFonts w:ascii="Times New Roman" w:eastAsia="Times New Roman" w:hAnsi="Times New Roman" w:cs="Times New Roman"/>
          <w:color w:val="FF0000"/>
          <w:sz w:val="27"/>
          <w:szCs w:val="27"/>
        </w:rPr>
        <w:t xml:space="preserve">] </w:t>
      </w:r>
      <w:r w:rsidR="001F2722">
        <w:rPr>
          <w:rFonts w:ascii="Times New Roman" w:eastAsia="Times New Roman" w:hAnsi="Times New Roman" w:cs="Times New Roman"/>
          <w:b/>
          <w:bCs/>
          <w:i/>
          <w:iCs/>
          <w:color w:val="4472C4" w:themeColor="accent1"/>
          <w:sz w:val="27"/>
          <w:szCs w:val="27"/>
        </w:rPr>
        <w:t>9</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applicant may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cancel his or her submission of</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an application and request a refund of the examination fee by submitting a written request to the Board on or before the deadline for submission of applications established by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pursuant to subsection 1. </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 xml:space="preserve">If the request is submitted on or before the deadline for submission of applications, the </w:t>
      </w:r>
      <w:r w:rsidR="00355ED6"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Executive Secretary of the</w:t>
      </w:r>
      <w:r w:rsidR="00355ED6"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strike/>
          <w:color w:val="FF0000"/>
          <w:sz w:val="27"/>
          <w:szCs w:val="27"/>
        </w:rPr>
        <w:t xml:space="preserve"> Board shall cancel the applicant’s application and refund the examination fee to the applicant.</w:t>
      </w:r>
      <w:r w:rsidR="001F2722" w:rsidRPr="001F2722">
        <w:rPr>
          <w:rFonts w:ascii="Times New Roman" w:eastAsia="Times New Roman" w:hAnsi="Times New Roman" w:cs="Times New Roman"/>
          <w:strike/>
          <w:color w:val="FF0000"/>
          <w:sz w:val="27"/>
          <w:szCs w:val="27"/>
        </w:rPr>
        <w:t>]</w:t>
      </w:r>
      <w:r w:rsidRPr="001F2722">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not refund an examination fee if the request for a refund is submitted after the deadline for submission of applications.</w:t>
      </w:r>
    </w:p>
    <w:p w14:paraId="57A5BCB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4D1C1D" w:rsidRPr="004D1C1D">
        <w:rPr>
          <w:rFonts w:ascii="Times New Roman" w:eastAsia="Times New Roman" w:hAnsi="Times New Roman" w:cs="Times New Roman"/>
          <w:strike/>
          <w:color w:val="FF0000"/>
          <w:sz w:val="27"/>
          <w:szCs w:val="27"/>
        </w:rPr>
        <w:t>[</w:t>
      </w:r>
      <w:r w:rsidRPr="004D1C1D">
        <w:rPr>
          <w:rFonts w:ascii="Times New Roman" w:eastAsia="Times New Roman" w:hAnsi="Times New Roman" w:cs="Times New Roman"/>
          <w:strike/>
          <w:color w:val="FF0000"/>
          <w:sz w:val="27"/>
          <w:szCs w:val="27"/>
        </w:rPr>
        <w:t>11</w:t>
      </w:r>
      <w:r w:rsidR="004D1C1D" w:rsidRPr="004D1C1D">
        <w:rPr>
          <w:rFonts w:ascii="Times New Roman" w:eastAsia="Times New Roman" w:hAnsi="Times New Roman" w:cs="Times New Roman"/>
          <w:strike/>
          <w:color w:val="FF0000"/>
          <w:sz w:val="27"/>
          <w:szCs w:val="27"/>
        </w:rPr>
        <w:t>]</w:t>
      </w:r>
      <w:r w:rsidR="004D1C1D" w:rsidRPr="004D1C1D">
        <w:rPr>
          <w:rFonts w:ascii="Times New Roman" w:eastAsia="Times New Roman" w:hAnsi="Times New Roman" w:cs="Times New Roman"/>
          <w:color w:val="FF0000"/>
          <w:sz w:val="27"/>
          <w:szCs w:val="27"/>
        </w:rPr>
        <w:t xml:space="preserve"> </w:t>
      </w:r>
      <w:r w:rsidR="004D1C1D">
        <w:rPr>
          <w:rFonts w:ascii="Times New Roman" w:eastAsia="Times New Roman" w:hAnsi="Times New Roman" w:cs="Times New Roman"/>
          <w:b/>
          <w:bCs/>
          <w:i/>
          <w:iCs/>
          <w:color w:val="0070C0"/>
          <w:sz w:val="27"/>
          <w:szCs w:val="27"/>
        </w:rPr>
        <w:t>10</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applicant may </w:t>
      </w:r>
      <w:r w:rsidR="004D1C1D" w:rsidRPr="004D1C1D">
        <w:rPr>
          <w:rFonts w:ascii="Times New Roman" w:eastAsia="Times New Roman" w:hAnsi="Times New Roman" w:cs="Times New Roman"/>
          <w:strike/>
          <w:color w:val="FF0000"/>
          <w:sz w:val="27"/>
          <w:szCs w:val="27"/>
        </w:rPr>
        <w:t>[</w:t>
      </w:r>
      <w:r w:rsidRPr="004D1C1D">
        <w:rPr>
          <w:rFonts w:ascii="Times New Roman" w:eastAsia="Times New Roman" w:hAnsi="Times New Roman" w:cs="Times New Roman"/>
          <w:strike/>
          <w:color w:val="FF0000"/>
          <w:sz w:val="27"/>
          <w:szCs w:val="27"/>
        </w:rPr>
        <w:t>cancel his or her submission of</w:t>
      </w:r>
      <w:r w:rsidR="004D1C1D" w:rsidRPr="004D1C1D">
        <w:rPr>
          <w:rFonts w:ascii="Times New Roman" w:eastAsia="Times New Roman" w:hAnsi="Times New Roman" w:cs="Times New Roman"/>
          <w:strike/>
          <w:color w:val="FF0000"/>
          <w:sz w:val="27"/>
          <w:szCs w:val="27"/>
        </w:rPr>
        <w:t>]</w:t>
      </w:r>
      <w:r w:rsidRPr="004D1C1D">
        <w:rPr>
          <w:rFonts w:ascii="Times New Roman" w:eastAsia="Times New Roman" w:hAnsi="Times New Roman" w:cs="Times New Roman"/>
          <w:color w:val="FF0000"/>
          <w:sz w:val="27"/>
          <w:szCs w:val="27"/>
        </w:rPr>
        <w:t xml:space="preserve"> </w:t>
      </w:r>
      <w:r w:rsidR="004D1C1D">
        <w:rPr>
          <w:rFonts w:ascii="Times New Roman" w:eastAsia="Times New Roman" w:hAnsi="Times New Roman" w:cs="Times New Roman"/>
          <w:b/>
          <w:bCs/>
          <w:i/>
          <w:iCs/>
          <w:color w:val="0070C0"/>
          <w:sz w:val="27"/>
          <w:szCs w:val="27"/>
        </w:rPr>
        <w:t xml:space="preserve">withdraw </w:t>
      </w:r>
      <w:r w:rsidRPr="00B50C9C">
        <w:rPr>
          <w:rFonts w:ascii="Times New Roman" w:eastAsia="Times New Roman" w:hAnsi="Times New Roman" w:cs="Times New Roman"/>
          <w:color w:val="000000"/>
          <w:sz w:val="27"/>
          <w:szCs w:val="27"/>
        </w:rPr>
        <w:t xml:space="preserve">an application and request that the Board apply the applicant’s examination fee to the immediately succeeding examination by submitting a written request to the Board after the deadline for submission of applications established by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pursuant to subsection 1 but before the date of the examination. If the request is submitted after the deadline for submission of applications but before the date of the examination, the </w:t>
      </w:r>
      <w:r w:rsidR="00355ED6"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strike/>
          <w:color w:val="FF0000"/>
          <w:sz w:val="27"/>
          <w:szCs w:val="27"/>
        </w:rPr>
        <w:t>Executive Secretary of the</w:t>
      </w:r>
      <w:r w:rsidR="00355ED6"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w:t>
      </w:r>
      <w:r w:rsidR="004D1C1D" w:rsidRPr="004D1C1D">
        <w:rPr>
          <w:rFonts w:ascii="Times New Roman" w:eastAsia="Times New Roman" w:hAnsi="Times New Roman" w:cs="Times New Roman"/>
          <w:strike/>
          <w:color w:val="FF0000"/>
          <w:sz w:val="27"/>
          <w:szCs w:val="27"/>
        </w:rPr>
        <w:t>[</w:t>
      </w:r>
      <w:r w:rsidRPr="004D1C1D">
        <w:rPr>
          <w:rFonts w:ascii="Times New Roman" w:eastAsia="Times New Roman" w:hAnsi="Times New Roman" w:cs="Times New Roman"/>
          <w:strike/>
          <w:color w:val="FF0000"/>
          <w:sz w:val="27"/>
          <w:szCs w:val="27"/>
        </w:rPr>
        <w:t>cancel the applicant’s application and</w:t>
      </w:r>
      <w:r w:rsidR="004D1C1D" w:rsidRPr="004D1C1D">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apply the applicant’s examination fee to the immediately succeeding examination.</w:t>
      </w:r>
    </w:p>
    <w:p w14:paraId="0C46203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4D1C1D" w:rsidRPr="004D1C1D">
        <w:rPr>
          <w:rFonts w:ascii="Times New Roman" w:eastAsia="Times New Roman" w:hAnsi="Times New Roman" w:cs="Times New Roman"/>
          <w:strike/>
          <w:color w:val="FF0000"/>
          <w:sz w:val="27"/>
          <w:szCs w:val="27"/>
        </w:rPr>
        <w:t>[</w:t>
      </w:r>
      <w:r w:rsidRPr="004D1C1D">
        <w:rPr>
          <w:rFonts w:ascii="Times New Roman" w:eastAsia="Times New Roman" w:hAnsi="Times New Roman" w:cs="Times New Roman"/>
          <w:strike/>
          <w:color w:val="FF0000"/>
          <w:sz w:val="27"/>
          <w:szCs w:val="27"/>
        </w:rPr>
        <w:t>12</w:t>
      </w:r>
      <w:r w:rsidR="004D1C1D" w:rsidRPr="004D1C1D">
        <w:rPr>
          <w:rFonts w:ascii="Times New Roman" w:eastAsia="Times New Roman" w:hAnsi="Times New Roman" w:cs="Times New Roman"/>
          <w:strike/>
          <w:color w:val="FF0000"/>
          <w:sz w:val="27"/>
          <w:szCs w:val="27"/>
        </w:rPr>
        <w:t>]</w:t>
      </w:r>
      <w:r w:rsidR="004D1C1D" w:rsidRPr="004D1C1D">
        <w:rPr>
          <w:rFonts w:ascii="Times New Roman" w:eastAsia="Times New Roman" w:hAnsi="Times New Roman" w:cs="Times New Roman"/>
          <w:color w:val="000000"/>
          <w:sz w:val="27"/>
          <w:szCs w:val="27"/>
        </w:rPr>
        <w:t xml:space="preserve"> </w:t>
      </w:r>
      <w:r w:rsidR="004D1C1D">
        <w:rPr>
          <w:rFonts w:ascii="Times New Roman" w:eastAsia="Times New Roman" w:hAnsi="Times New Roman" w:cs="Times New Roman"/>
          <w:b/>
          <w:bCs/>
          <w:i/>
          <w:iCs/>
          <w:color w:val="4472C4" w:themeColor="accent1"/>
          <w:sz w:val="27"/>
          <w:szCs w:val="27"/>
        </w:rPr>
        <w:t>11</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applicant who is unable to take the examination because of an emergency may submit a written request to the Board not later than 15 days after the date of the examination requesting that the Board apply the applicant’s examination fee to the immediately succeeding examination. The request must include documented proof of the emergency. If the Board grants the applicant’s request, the </w:t>
      </w:r>
      <w:r w:rsidR="001E28F9"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strike/>
          <w:color w:val="FF0000"/>
          <w:sz w:val="27"/>
          <w:szCs w:val="27"/>
        </w:rPr>
        <w:t>Executive Secretary of the</w:t>
      </w:r>
      <w:r w:rsidR="001E28F9"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apply the applicant’s examination fee to the immediately succeeding examination.</w:t>
      </w:r>
    </w:p>
    <w:p w14:paraId="794F7084" w14:textId="77777777" w:rsidR="00B50C9C" w:rsidRPr="00114BEE"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color w:val="000000"/>
          <w:sz w:val="27"/>
          <w:szCs w:val="27"/>
        </w:rPr>
        <w:t xml:space="preserve">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13.</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As used in this section, “emergency” means a sudden or unforeseen circumstance that makes it impractical or impossible for the applicant to take the examination and includes, without limitation, an illness or injury to the applicant or an injury to or the illness or death of a family member of the applicant.</w:t>
      </w:r>
      <w:r w:rsidR="00114BEE" w:rsidRPr="00114BEE">
        <w:rPr>
          <w:rFonts w:ascii="Times New Roman" w:eastAsia="Times New Roman" w:hAnsi="Times New Roman" w:cs="Times New Roman"/>
          <w:strike/>
          <w:color w:val="FF0000"/>
          <w:sz w:val="27"/>
          <w:szCs w:val="27"/>
        </w:rPr>
        <w:t>]</w:t>
      </w:r>
    </w:p>
    <w:p w14:paraId="779C662B"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R075-10, 6-30-2010; R072-12, 4-5-2013)</w:t>
      </w:r>
    </w:p>
    <w:p w14:paraId="4608875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5" w:name="NAC656Sec110"/>
      <w:bookmarkEnd w:id="1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Purpose. (</w:t>
      </w:r>
      <w:hyperlink r:id="rId8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89"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declares that the purpose for the examination that is required pursuant to </w:t>
      </w:r>
      <w:hyperlink r:id="rId90" w:anchor="NRS656Sec160" w:history="1">
        <w:r w:rsidRPr="00B50C9C">
          <w:rPr>
            <w:rFonts w:ascii="Times New Roman" w:eastAsia="Times New Roman" w:hAnsi="Times New Roman" w:cs="Times New Roman"/>
            <w:color w:val="0000FF"/>
            <w:sz w:val="27"/>
            <w:szCs w:val="27"/>
            <w:u w:val="single"/>
          </w:rPr>
          <w:t>NRS 656.160</w:t>
        </w:r>
      </w:hyperlink>
      <w:r w:rsidRPr="00B50C9C">
        <w:rPr>
          <w:rFonts w:ascii="Times New Roman" w:eastAsia="Times New Roman" w:hAnsi="Times New Roman" w:cs="Times New Roman"/>
          <w:color w:val="000000"/>
          <w:sz w:val="27"/>
          <w:szCs w:val="27"/>
        </w:rPr>
        <w:t> is to ensure that the persons whom the Board certifies as court reporters possess the standard of competence and integrity in the practice of court reporting that is required to protect the public interest.</w:t>
      </w:r>
    </w:p>
    <w:p w14:paraId="503C0677"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w:t>
      </w:r>
    </w:p>
    <w:p w14:paraId="29D0ED7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6" w:name="NAC656Sec120"/>
      <w:bookmarkEnd w:id="1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Administration. (</w:t>
      </w:r>
      <w:hyperlink r:id="rId9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2"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p>
    <w:p w14:paraId="4F3350E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assign a unique identification number to each application that is approved by the Board. An applicant must register on the day of the examination by presenting the original of the photo identification that accompanied his or her application and by signing the sheet for registration provided by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a member of the staff of</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w:t>
      </w:r>
      <w:r w:rsidR="00D51BDA" w:rsidRPr="00D51BDA">
        <w:rPr>
          <w:rFonts w:ascii="Times New Roman" w:eastAsia="Times New Roman" w:hAnsi="Times New Roman" w:cs="Times New Roman"/>
          <w:strike/>
          <w:color w:val="FF0000"/>
          <w:sz w:val="27"/>
          <w:szCs w:val="27"/>
        </w:rPr>
        <w:t>[</w:t>
      </w:r>
      <w:r w:rsidRPr="00D51BDA">
        <w:rPr>
          <w:rFonts w:ascii="Times New Roman" w:eastAsia="Times New Roman" w:hAnsi="Times New Roman" w:cs="Times New Roman"/>
          <w:strike/>
          <w:color w:val="FF0000"/>
          <w:sz w:val="27"/>
          <w:szCs w:val="27"/>
        </w:rPr>
        <w:t>A member of the</w:t>
      </w:r>
      <w:r w:rsidR="00D51BDA" w:rsidRPr="00D51BD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r w:rsidR="00D51BDA">
        <w:rPr>
          <w:rFonts w:ascii="Times New Roman" w:eastAsia="Times New Roman" w:hAnsi="Times New Roman" w:cs="Times New Roman"/>
          <w:b/>
          <w:bCs/>
          <w:i/>
          <w:iCs/>
          <w:color w:val="0070C0"/>
          <w:sz w:val="27"/>
          <w:szCs w:val="27"/>
        </w:rPr>
        <w:t xml:space="preserve">The </w:t>
      </w:r>
      <w:r w:rsidRPr="00B50C9C">
        <w:rPr>
          <w:rFonts w:ascii="Times New Roman" w:eastAsia="Times New Roman" w:hAnsi="Times New Roman" w:cs="Times New Roman"/>
          <w:color w:val="000000"/>
          <w:sz w:val="27"/>
          <w:szCs w:val="27"/>
        </w:rPr>
        <w:t xml:space="preserve">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will open the examination room on the day of the examination for registration. </w:t>
      </w:r>
      <w:r w:rsidR="00D51BDA" w:rsidRPr="00D51BDA">
        <w:rPr>
          <w:rFonts w:ascii="Times New Roman" w:eastAsia="Times New Roman" w:hAnsi="Times New Roman" w:cs="Times New Roman"/>
          <w:strike/>
          <w:color w:val="FF0000"/>
          <w:sz w:val="27"/>
          <w:szCs w:val="27"/>
        </w:rPr>
        <w:t>[</w:t>
      </w:r>
      <w:r w:rsidRPr="00D51BDA">
        <w:rPr>
          <w:rFonts w:ascii="Times New Roman" w:eastAsia="Times New Roman" w:hAnsi="Times New Roman" w:cs="Times New Roman"/>
          <w:strike/>
          <w:color w:val="FF0000"/>
          <w:sz w:val="27"/>
          <w:szCs w:val="27"/>
        </w:rPr>
        <w:t>A member of the</w:t>
      </w:r>
      <w:r w:rsidR="00D51BDA" w:rsidRPr="00D51BDA">
        <w:rPr>
          <w:rFonts w:ascii="Times New Roman" w:eastAsia="Times New Roman" w:hAnsi="Times New Roman" w:cs="Times New Roman"/>
          <w:strike/>
          <w:color w:val="FF0000"/>
          <w:sz w:val="27"/>
          <w:szCs w:val="27"/>
        </w:rPr>
        <w:t>]</w:t>
      </w:r>
      <w:r w:rsidRPr="00D51BDA">
        <w:rPr>
          <w:rFonts w:ascii="Times New Roman" w:eastAsia="Times New Roman" w:hAnsi="Times New Roman" w:cs="Times New Roman"/>
          <w:color w:val="FF0000"/>
          <w:sz w:val="27"/>
          <w:szCs w:val="27"/>
        </w:rPr>
        <w:t xml:space="preserve"> </w:t>
      </w:r>
      <w:r w:rsidR="00D51BDA">
        <w:rPr>
          <w:rFonts w:ascii="Times New Roman" w:eastAsia="Times New Roman" w:hAnsi="Times New Roman" w:cs="Times New Roman"/>
          <w:b/>
          <w:bCs/>
          <w:i/>
          <w:iCs/>
          <w:color w:val="0070C0"/>
          <w:sz w:val="27"/>
          <w:szCs w:val="27"/>
        </w:rPr>
        <w:t xml:space="preserve">The </w:t>
      </w:r>
      <w:r w:rsidRPr="00B50C9C">
        <w:rPr>
          <w:rFonts w:ascii="Times New Roman" w:eastAsia="Times New Roman" w:hAnsi="Times New Roman" w:cs="Times New Roman"/>
          <w:color w:val="000000"/>
          <w:sz w:val="27"/>
          <w:szCs w:val="27"/>
        </w:rPr>
        <w:t xml:space="preserve">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will provide a seat for the applicant in the examination room according to the identification number that is assigned to his or her application.</w:t>
      </w:r>
    </w:p>
    <w:p w14:paraId="7EB3000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shall give oral instructions and remarks of introduction immediately before administering the examination. Unless special arrangements are made pursuant to subsection 8 or 9, all applicants must register and be present for the oral instructions and remarks of introduction.</w:t>
      </w:r>
    </w:p>
    <w:p w14:paraId="3416395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applicant must be on time to take the examination. An applicant who arrives late to take the examination:</w:t>
      </w:r>
    </w:p>
    <w:p w14:paraId="53A3464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Will be denied admission to the examination;</w:t>
      </w:r>
    </w:p>
    <w:p w14:paraId="39CBF30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Forfeits any fees paid to take the examination; and</w:t>
      </w:r>
    </w:p>
    <w:p w14:paraId="60380AB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Must reregister before taking a subsequent examination.</w:t>
      </w:r>
    </w:p>
    <w:p w14:paraId="61001C3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00D51BDA" w:rsidRPr="00D51BDA">
        <w:rPr>
          <w:rFonts w:ascii="Times New Roman" w:eastAsia="Times New Roman" w:hAnsi="Times New Roman" w:cs="Times New Roman"/>
          <w:strike/>
          <w:color w:val="FF0000"/>
          <w:sz w:val="27"/>
          <w:szCs w:val="27"/>
        </w:rPr>
        <w:t>[</w:t>
      </w:r>
      <w:r w:rsidRPr="00D51BDA">
        <w:rPr>
          <w:rFonts w:ascii="Times New Roman" w:eastAsia="Times New Roman" w:hAnsi="Times New Roman" w:cs="Times New Roman"/>
          <w:strike/>
          <w:color w:val="FF0000"/>
          <w:sz w:val="27"/>
          <w:szCs w:val="27"/>
        </w:rPr>
        <w:t>A member of the</w:t>
      </w:r>
      <w:r w:rsidR="00D51BDA" w:rsidRPr="00D51BDA">
        <w:rPr>
          <w:rFonts w:ascii="Times New Roman" w:eastAsia="Times New Roman" w:hAnsi="Times New Roman" w:cs="Times New Roman"/>
          <w:strike/>
          <w:color w:val="FF0000"/>
          <w:sz w:val="27"/>
          <w:szCs w:val="27"/>
        </w:rPr>
        <w:t>]</w:t>
      </w:r>
      <w:r w:rsidRPr="00D51BDA">
        <w:rPr>
          <w:rFonts w:ascii="Times New Roman" w:eastAsia="Times New Roman" w:hAnsi="Times New Roman" w:cs="Times New Roman"/>
          <w:strike/>
          <w:color w:val="FF0000"/>
          <w:sz w:val="27"/>
          <w:szCs w:val="27"/>
        </w:rPr>
        <w:t xml:space="preserve"> </w:t>
      </w:r>
      <w:r w:rsidR="00D51BDA">
        <w:rPr>
          <w:rFonts w:ascii="Times New Roman" w:eastAsia="Times New Roman" w:hAnsi="Times New Roman" w:cs="Times New Roman"/>
          <w:color w:val="000000"/>
          <w:sz w:val="27"/>
          <w:szCs w:val="27"/>
        </w:rPr>
        <w:t xml:space="preserve"> </w:t>
      </w:r>
      <w:r w:rsidR="00D51BDA">
        <w:rPr>
          <w:rFonts w:ascii="Times New Roman" w:eastAsia="Times New Roman" w:hAnsi="Times New Roman" w:cs="Times New Roman"/>
          <w:b/>
          <w:bCs/>
          <w:i/>
          <w:iCs/>
          <w:color w:val="0070C0"/>
          <w:sz w:val="27"/>
          <w:szCs w:val="27"/>
        </w:rPr>
        <w:t xml:space="preserve">The </w:t>
      </w:r>
      <w:r w:rsidRPr="00B50C9C">
        <w:rPr>
          <w:rFonts w:ascii="Times New Roman" w:eastAsia="Times New Roman" w:hAnsi="Times New Roman" w:cs="Times New Roman"/>
          <w:color w:val="000000"/>
          <w:sz w:val="27"/>
          <w:szCs w:val="27"/>
        </w:rPr>
        <w:t xml:space="preserve">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will administer the examination. The name of the applicant or the applicant’s identification number, or both, must not be written or otherwise appear on the examination provided by the Board.</w:t>
      </w:r>
    </w:p>
    <w:p w14:paraId="5C4869D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examination of an applicant and all other material relating to the examination must not be removed from the examination room during the administration of the examination. If an applicant removes the examination or material relating to the examination, the Board will fail the applicant for the purposes of the current application and will, if deemed appropriate by the Board, disqualify the applicant from participation in future examinations. After an applicant completes the examination, the applicant must return the examination and material to the registration desk.</w:t>
      </w:r>
    </w:p>
    <w:p w14:paraId="6111257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shall not:</w:t>
      </w:r>
    </w:p>
    <w:p w14:paraId="69D7F1B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Ask questions during the examination except for questions that are necessary for clarification of the examination; or</w:t>
      </w:r>
    </w:p>
    <w:p w14:paraId="1C60FA5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Leave the room in which the examination is administered without permission from </w:t>
      </w:r>
      <w:r w:rsidR="00EC6C11" w:rsidRPr="00EC6C11">
        <w:rPr>
          <w:rFonts w:ascii="Times New Roman" w:eastAsia="Times New Roman" w:hAnsi="Times New Roman" w:cs="Times New Roman"/>
          <w:strike/>
          <w:color w:val="FF0000"/>
          <w:sz w:val="27"/>
          <w:szCs w:val="27"/>
        </w:rPr>
        <w:t>[</w:t>
      </w:r>
      <w:r w:rsidRPr="00EC6C11">
        <w:rPr>
          <w:rFonts w:ascii="Times New Roman" w:eastAsia="Times New Roman" w:hAnsi="Times New Roman" w:cs="Times New Roman"/>
          <w:strike/>
          <w:color w:val="FF0000"/>
          <w:sz w:val="27"/>
          <w:szCs w:val="27"/>
        </w:rPr>
        <w:t>a person who is monitoring the examination or a member of the staff of</w:t>
      </w:r>
      <w:r w:rsidR="00EC6C11" w:rsidRPr="00EC6C11">
        <w:rPr>
          <w:rFonts w:ascii="Times New Roman" w:eastAsia="Times New Roman" w:hAnsi="Times New Roman" w:cs="Times New Roman"/>
          <w:strike/>
          <w:color w:val="FF0000"/>
          <w:sz w:val="27"/>
          <w:szCs w:val="27"/>
        </w:rPr>
        <w:t>]</w:t>
      </w:r>
      <w:r w:rsidRPr="00EC6C11">
        <w:rPr>
          <w:rFonts w:ascii="Times New Roman" w:eastAsia="Times New Roman" w:hAnsi="Times New Roman" w:cs="Times New Roman"/>
          <w:sz w:val="27"/>
          <w:szCs w:val="27"/>
        </w:rPr>
        <w:t xml:space="preserve"> the</w:t>
      </w:r>
      <w:r w:rsidRPr="00EC6C11">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 xml:space="preserve">Board </w:t>
      </w:r>
      <w:r w:rsidR="00EC6C11" w:rsidRPr="00EC6C11">
        <w:rPr>
          <w:rFonts w:ascii="Times New Roman" w:eastAsia="Times New Roman" w:hAnsi="Times New Roman" w:cs="Times New Roman"/>
          <w:strike/>
          <w:color w:val="FF0000"/>
          <w:sz w:val="27"/>
          <w:szCs w:val="27"/>
        </w:rPr>
        <w:t>[</w:t>
      </w:r>
      <w:r w:rsidRPr="00EC6C11">
        <w:rPr>
          <w:rFonts w:ascii="Times New Roman" w:eastAsia="Times New Roman" w:hAnsi="Times New Roman" w:cs="Times New Roman"/>
          <w:strike/>
          <w:color w:val="FF0000"/>
          <w:sz w:val="27"/>
          <w:szCs w:val="27"/>
        </w:rPr>
        <w:t>who is present at the registration desk</w:t>
      </w:r>
      <w:r w:rsidR="00EC6C11" w:rsidRPr="00EC6C11">
        <w:rPr>
          <w:rFonts w:ascii="Times New Roman" w:eastAsia="Times New Roman" w:hAnsi="Times New Roman" w:cs="Times New Roman"/>
          <w:color w:val="FF0000"/>
          <w:sz w:val="27"/>
          <w:szCs w:val="27"/>
        </w:rPr>
        <w:t>]</w:t>
      </w:r>
      <w:r w:rsidRPr="00B50C9C">
        <w:rPr>
          <w:rFonts w:ascii="Times New Roman" w:eastAsia="Times New Roman" w:hAnsi="Times New Roman" w:cs="Times New Roman"/>
          <w:color w:val="000000"/>
          <w:sz w:val="27"/>
          <w:szCs w:val="27"/>
        </w:rPr>
        <w:t>.</w:t>
      </w:r>
    </w:p>
    <w:p w14:paraId="4F715F1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must bring to the examination room a pen or pencil. The Board will not provide any equipment.</w:t>
      </w:r>
    </w:p>
    <w:p w14:paraId="4B59834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the written request of an applicant with a disability at least 10 working days before the examination, the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Executive Secretary of the</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make special arrangements for the administration of the examination to the applicant if those arrangements are:</w:t>
      </w:r>
    </w:p>
    <w:p w14:paraId="440EA5D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Feasible;</w:t>
      </w:r>
    </w:p>
    <w:p w14:paraId="00FD21E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Reasonable; and</w:t>
      </w:r>
    </w:p>
    <w:p w14:paraId="0A09FA2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 compliance with the Americans with Disabilities Act of 1990, 42 U.S.C. §§ 12101 to 12213, inclusive.</w:t>
      </w:r>
    </w:p>
    <w:p w14:paraId="3BCF5BB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the request of an applicant whose religious beliefs prevent the applicant from taking the examination on the date of the examination, the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Executive Secretary of the</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make special arrangements for the administration of the examination to the applicant if the request is made before the date of the examination.</w:t>
      </w:r>
    </w:p>
    <w:p w14:paraId="1CFEC99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an applicant cheats on the examination, 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will expel the applicant from the examination room and fail the applicant.</w:t>
      </w:r>
    </w:p>
    <w:p w14:paraId="7587C3D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Questions concerning the administration, procedure or content of the examination must be submitted in writing to the Board.</w:t>
      </w:r>
    </w:p>
    <w:p w14:paraId="7471458E"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R029-07, 10-31-2007; R030-09, 10-27-2009; R005-11, 12-30-2011; R072-12, 4-5-2013; R099-16, 6-21-2017; R112-17, 2-27-2018)</w:t>
      </w:r>
    </w:p>
    <w:p w14:paraId="38863DD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17" w:name="NAC656Sec130"/>
      <w:bookmarkEnd w:id="1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Administration and contents; use of materials prohibited. (</w:t>
      </w:r>
      <w:hyperlink r:id="rId9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4"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p>
    <w:p w14:paraId="10FE3DB1" w14:textId="77777777" w:rsidR="00B50C9C" w:rsidRPr="005C074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1.After the presentation of the oral instructions and remarks of introduction by</w:t>
      </w:r>
      <w:r w:rsidR="001E54E1">
        <w:rPr>
          <w:rFonts w:ascii="Times New Roman" w:eastAsia="Times New Roman" w:hAnsi="Times New Roman" w:cs="Times New Roman"/>
          <w:color w:val="000000"/>
          <w:sz w:val="27"/>
          <w:szCs w:val="27"/>
        </w:rPr>
        <w:t xml:space="preserve">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a member of</w:t>
      </w:r>
      <w:r w:rsidR="005C0749" w:rsidRPr="005C0749">
        <w:rPr>
          <w:rFonts w:ascii="Times New Roman" w:eastAsia="Times New Roman" w:hAnsi="Times New Roman" w:cs="Times New Roman"/>
          <w:strike/>
          <w:color w:val="FF0000"/>
          <w:sz w:val="27"/>
          <w:szCs w:val="27"/>
        </w:rPr>
        <w:t>]</w:t>
      </w:r>
      <w:r w:rsidR="001E54E1">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the Board, the Board will provide for the administration of the examination. Unless special arrangements are made pursuant to subsection 8 of </w:t>
      </w:r>
      <w:hyperlink r:id="rId95" w:anchor="NAC656Sec120" w:history="1">
        <w:r w:rsidRPr="00B50C9C">
          <w:rPr>
            <w:rFonts w:ascii="Times New Roman" w:eastAsia="Times New Roman" w:hAnsi="Times New Roman" w:cs="Times New Roman"/>
            <w:color w:val="0000FF"/>
            <w:sz w:val="27"/>
            <w:szCs w:val="27"/>
            <w:u w:val="single"/>
          </w:rPr>
          <w:t>NAC 656.120</w:t>
        </w:r>
      </w:hyperlink>
      <w:r w:rsidRPr="00B50C9C">
        <w:rPr>
          <w:rFonts w:ascii="Times New Roman" w:eastAsia="Times New Roman" w:hAnsi="Times New Roman" w:cs="Times New Roman"/>
          <w:color w:val="000000"/>
          <w:sz w:val="27"/>
          <w:szCs w:val="27"/>
        </w:rPr>
        <w:t xml:space="preserve">, the Board will give an applicant 1 hour and 45 minutes to complete and submit the examination to the Board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or a member of the staff of the Board</w:t>
      </w:r>
      <w:r w:rsidR="005C0749" w:rsidRPr="005C0749">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A grade of at least 70 percent is required to pass the examination.</w:t>
      </w:r>
    </w:p>
    <w:p w14:paraId="04915CB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examination consists of not less than 150 and not more than 200 questions that test the knowledge of the applicant in:</w:t>
      </w:r>
    </w:p>
    <w:p w14:paraId="579E687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Vocabulary;</w:t>
      </w:r>
    </w:p>
    <w:p w14:paraId="731984F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Punctuation;</w:t>
      </w:r>
    </w:p>
    <w:p w14:paraId="350F411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Grammar;</w:t>
      </w:r>
    </w:p>
    <w:p w14:paraId="253FDF5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Spelling;</w:t>
      </w:r>
    </w:p>
    <w:p w14:paraId="1E683FB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Medical terminology;</w:t>
      </w:r>
    </w:p>
    <w:p w14:paraId="205FFB1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Legal terminology;</w:t>
      </w:r>
    </w:p>
    <w:p w14:paraId="1D2F4A2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w:t>
      </w:r>
      <w:r w:rsid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court and procedural</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and</w:t>
      </w:r>
    </w:p>
    <w:p w14:paraId="3A3CED5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(h)</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relating to the duties of a court reporter specified by the Board.</w:t>
      </w:r>
    </w:p>
    <w:p w14:paraId="4E69483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xml:space="preserve"> The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Executive Secretary of the</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include material to prepare for the examination in the letter of admittance to the examination mailed to the applicant.</w:t>
      </w:r>
    </w:p>
    <w:p w14:paraId="38054A1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shall not refer to or otherwise use books, papers or other material during the examination. All books, papers and other such material must be placed on the floor during the examination.</w:t>
      </w:r>
    </w:p>
    <w:p w14:paraId="3DF92156"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R030-09, 10-27-2009; R005-11, 12-30-2011; R072-12, 4-5-2013; R112-17, 2-27-2018)</w:t>
      </w:r>
    </w:p>
    <w:p w14:paraId="1980C22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8" w:name="NAC656Sec150"/>
      <w:bookmarkEnd w:id="1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Certification and notice of results of examination; submission of application for certificate by successful applicant. (</w:t>
      </w:r>
      <w:hyperlink r:id="rId9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7" w:anchor="NRS656Sec155" w:history="1">
        <w:r w:rsidRPr="00B50C9C">
          <w:rPr>
            <w:rFonts w:ascii="Times New Roman" w:eastAsia="Times New Roman" w:hAnsi="Times New Roman" w:cs="Times New Roman"/>
            <w:color w:val="0000FF"/>
            <w:sz w:val="27"/>
            <w:szCs w:val="27"/>
            <w:u w:val="single"/>
          </w:rPr>
          <w:t>656.155</w:t>
        </w:r>
      </w:hyperlink>
      <w:r w:rsidRPr="00B50C9C">
        <w:rPr>
          <w:rFonts w:ascii="Times New Roman" w:eastAsia="Times New Roman" w:hAnsi="Times New Roman" w:cs="Times New Roman"/>
          <w:b/>
          <w:bCs/>
          <w:color w:val="000000"/>
          <w:sz w:val="27"/>
          <w:szCs w:val="27"/>
        </w:rPr>
        <w:t>, </w:t>
      </w:r>
      <w:hyperlink r:id="rId98"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99" w:anchor="NRS656Sec180" w:history="1">
        <w:r w:rsidRPr="00B50C9C">
          <w:rPr>
            <w:rFonts w:ascii="Times New Roman" w:eastAsia="Times New Roman" w:hAnsi="Times New Roman" w:cs="Times New Roman"/>
            <w:color w:val="0000FF"/>
            <w:sz w:val="27"/>
            <w:szCs w:val="27"/>
            <w:u w:val="single"/>
          </w:rPr>
          <w:t>656.180</w:t>
        </w:r>
      </w:hyperlink>
      <w:r w:rsidRPr="00B50C9C">
        <w:rPr>
          <w:rFonts w:ascii="Times New Roman" w:eastAsia="Times New Roman" w:hAnsi="Times New Roman" w:cs="Times New Roman"/>
          <w:b/>
          <w:bCs/>
          <w:color w:val="000000"/>
          <w:sz w:val="27"/>
          <w:szCs w:val="27"/>
        </w:rPr>
        <w:t>)</w:t>
      </w:r>
    </w:p>
    <w:p w14:paraId="7BA5FB5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Not more than 8 weeks after the administration of the examination, the Board will, at a public meeting held for that purpose, certify the score of each applicant who took the examination. As soon as practicable after conducting the public meeting, the Board will provide official written notice to each applicant of the results of the examination of the applicant. The results of an examination must not be given to an applicant by telephone.</w:t>
      </w:r>
    </w:p>
    <w:p w14:paraId="29A7D48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Board provides official notice of the results of the examination, a successful applicant may submit an application for a certificate on a form provided by the Board. The application must include:</w:t>
      </w:r>
    </w:p>
    <w:p w14:paraId="26921BF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required by </w:t>
      </w:r>
      <w:hyperlink r:id="rId100" w:anchor="NAC656Sec200" w:history="1">
        <w:r w:rsidRPr="00B50C9C">
          <w:rPr>
            <w:rFonts w:ascii="Times New Roman" w:eastAsia="Times New Roman" w:hAnsi="Times New Roman" w:cs="Times New Roman"/>
            <w:color w:val="0000FF"/>
            <w:sz w:val="27"/>
            <w:szCs w:val="27"/>
            <w:u w:val="single"/>
          </w:rPr>
          <w:t>NAC 656.200</w:t>
        </w:r>
      </w:hyperlink>
      <w:r w:rsidRPr="00B50C9C">
        <w:rPr>
          <w:rFonts w:ascii="Times New Roman" w:eastAsia="Times New Roman" w:hAnsi="Times New Roman" w:cs="Times New Roman"/>
          <w:color w:val="000000"/>
          <w:sz w:val="27"/>
          <w:szCs w:val="27"/>
        </w:rPr>
        <w:t> for the original issuance of a certificate;</w:t>
      </w:r>
    </w:p>
    <w:p w14:paraId="4E48689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residential address and telephone number of the applicant;</w:t>
      </w:r>
    </w:p>
    <w:p w14:paraId="4AE04A3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business address and telephone number, if any, of the applicant;</w:t>
      </w:r>
    </w:p>
    <w:p w14:paraId="198CA52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date on which the applicant successfully passed the examination;</w:t>
      </w:r>
    </w:p>
    <w:p w14:paraId="43A9B73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 accordance with </w:t>
      </w:r>
      <w:hyperlink r:id="rId101" w:anchor="NRS656Sec155" w:history="1">
        <w:r w:rsidRPr="00B50C9C">
          <w:rPr>
            <w:rFonts w:ascii="Times New Roman" w:eastAsia="Times New Roman" w:hAnsi="Times New Roman" w:cs="Times New Roman"/>
            <w:color w:val="0000FF"/>
            <w:sz w:val="27"/>
            <w:szCs w:val="27"/>
            <w:u w:val="single"/>
          </w:rPr>
          <w:t>NRS 656.155</w:t>
        </w:r>
      </w:hyperlink>
      <w:r w:rsidRPr="00B50C9C">
        <w:rPr>
          <w:rFonts w:ascii="Times New Roman" w:eastAsia="Times New Roman" w:hAnsi="Times New Roman" w:cs="Times New Roman"/>
          <w:color w:val="000000"/>
          <w:sz w:val="27"/>
          <w:szCs w:val="27"/>
        </w:rPr>
        <w:t>, the statement prescribed by the Division of Welfare and Supportive Services of the Department of Health and Human Services pursuant to </w:t>
      </w:r>
      <w:hyperlink r:id="rId102" w:anchor="NRS425Sec520" w:history="1">
        <w:r w:rsidRPr="00B50C9C">
          <w:rPr>
            <w:rFonts w:ascii="Times New Roman" w:eastAsia="Times New Roman" w:hAnsi="Times New Roman" w:cs="Times New Roman"/>
            <w:color w:val="0000FF"/>
            <w:sz w:val="27"/>
            <w:szCs w:val="27"/>
            <w:u w:val="single"/>
          </w:rPr>
          <w:t>NRS 425.520</w:t>
        </w:r>
      </w:hyperlink>
      <w:r w:rsidRPr="00B50C9C">
        <w:rPr>
          <w:rFonts w:ascii="Times New Roman" w:eastAsia="Times New Roman" w:hAnsi="Times New Roman" w:cs="Times New Roman"/>
          <w:color w:val="000000"/>
          <w:sz w:val="27"/>
          <w:szCs w:val="27"/>
        </w:rPr>
        <w:t>; and</w:t>
      </w:r>
    </w:p>
    <w:p w14:paraId="60E5B8B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Complete answers to the questions contained on the form.</w:t>
      </w:r>
    </w:p>
    <w:p w14:paraId="67EBAC6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Upon receipt of a complete application, the Board will process an application for a certificate.</w:t>
      </w:r>
    </w:p>
    <w:p w14:paraId="5742C60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successful applicant shall not practice court reporting in this State until he or she receives a certificate from the Board.</w:t>
      </w:r>
    </w:p>
    <w:p w14:paraId="37B42B73"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R005-11, 12-30-2011; R072-12, 4-5-2013; R112-17, 2-27-2018)</w:t>
      </w:r>
    </w:p>
    <w:p w14:paraId="15F3AF0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9" w:name="NAC656Sec160"/>
      <w:bookmarkEnd w:id="1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Failure and retaking of examination; submission of application for certificate within 2 years after date of passage. (</w:t>
      </w:r>
      <w:hyperlink r:id="rId10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04" w:anchor="NRS656Sec150" w:history="1">
        <w:r w:rsidRPr="00B50C9C">
          <w:rPr>
            <w:rFonts w:ascii="Times New Roman" w:eastAsia="Times New Roman" w:hAnsi="Times New Roman" w:cs="Times New Roman"/>
            <w:color w:val="0000FF"/>
            <w:sz w:val="27"/>
            <w:szCs w:val="27"/>
            <w:u w:val="single"/>
          </w:rPr>
          <w:t>656.150</w:t>
        </w:r>
      </w:hyperlink>
      <w:r w:rsidRPr="00B50C9C">
        <w:rPr>
          <w:rFonts w:ascii="Times New Roman" w:eastAsia="Times New Roman" w:hAnsi="Times New Roman" w:cs="Times New Roman"/>
          <w:b/>
          <w:bCs/>
          <w:color w:val="000000"/>
          <w:sz w:val="27"/>
          <w:szCs w:val="27"/>
        </w:rPr>
        <w:t>, </w:t>
      </w:r>
      <w:hyperlink r:id="rId105"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06" w:anchor="NRS656Sec180" w:history="1">
        <w:r w:rsidRPr="00B50C9C">
          <w:rPr>
            <w:rFonts w:ascii="Times New Roman" w:eastAsia="Times New Roman" w:hAnsi="Times New Roman" w:cs="Times New Roman"/>
            <w:color w:val="0000FF"/>
            <w:sz w:val="27"/>
            <w:szCs w:val="27"/>
            <w:u w:val="single"/>
          </w:rPr>
          <w:t>656.180</w:t>
        </w:r>
      </w:hyperlink>
      <w:r w:rsidRPr="00B50C9C">
        <w:rPr>
          <w:rFonts w:ascii="Times New Roman" w:eastAsia="Times New Roman" w:hAnsi="Times New Roman" w:cs="Times New Roman"/>
          <w:b/>
          <w:bCs/>
          <w:color w:val="000000"/>
          <w:sz w:val="27"/>
          <w:szCs w:val="27"/>
        </w:rPr>
        <w:t>)</w:t>
      </w:r>
    </w:p>
    <w:p w14:paraId="408D4CC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an applicant fails the examination, the applicant is ineligible for a certificate. Such an applicant may retake the examination if he or she submits an application and the fee required for examination to the Board.</w:t>
      </w:r>
    </w:p>
    <w:p w14:paraId="07C6FD2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who passes the examination must submit an application to the Board for a certificate within 2 years after the date on which the applicant passed the examination.</w:t>
      </w:r>
    </w:p>
    <w:p w14:paraId="77E9B37A"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R029-07, 10-31-2007; R005-11, 12-30-2011; R112-17, 2-27-2018)</w:t>
      </w:r>
    </w:p>
    <w:p w14:paraId="5B973D0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0" w:name="NAC656Sec170"/>
      <w:bookmarkEnd w:id="2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Placement of certificate on inactive status; payment of reduced fee; waiver of reduced fee; reactivation of certificate. (</w:t>
      </w:r>
      <w:hyperlink r:id="rId10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08"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09"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14:paraId="540C994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who is current in the fees required by the Board and the requirements of continuing education may submit an application in a form prescribed by the Board to place his or her certificate on inactive status. Except as otherwise provided in subsection 2, a court reporter whose certificate is on inactive status must pay a fee each year in an amount that is one-half of the fee which is required for renewal of a certificate.</w:t>
      </w:r>
    </w:p>
    <w:p w14:paraId="0261C01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wants to request to have the fee for obtaining inactive status waived by reason of hardship caused by injury or illness of the court reporter or an immediate relative of the court reporter, the court reporter must appear before the Board to request the waiver. A waiver granted by the Board is valid for 1 year but may be requested again by the court reporter. As used in this subsection, “immediate relative” has the meaning ascribed to it in </w:t>
      </w:r>
      <w:hyperlink r:id="rId110" w:anchor="NRS622Sec020" w:history="1">
        <w:r w:rsidRPr="00B50C9C">
          <w:rPr>
            <w:rFonts w:ascii="Times New Roman" w:eastAsia="Times New Roman" w:hAnsi="Times New Roman" w:cs="Times New Roman"/>
            <w:color w:val="0000FF"/>
            <w:sz w:val="27"/>
            <w:szCs w:val="27"/>
            <w:u w:val="single"/>
          </w:rPr>
          <w:t>NRS 622.020</w:t>
        </w:r>
      </w:hyperlink>
      <w:r w:rsidRPr="00B50C9C">
        <w:rPr>
          <w:rFonts w:ascii="Times New Roman" w:eastAsia="Times New Roman" w:hAnsi="Times New Roman" w:cs="Times New Roman"/>
          <w:color w:val="000000"/>
          <w:sz w:val="27"/>
          <w:szCs w:val="27"/>
        </w:rPr>
        <w:t>.</w:t>
      </w:r>
    </w:p>
    <w:p w14:paraId="7B13172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14:paraId="266B58F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reporter’s certificate is placed on inactive status;</w:t>
      </w:r>
    </w:p>
    <w:p w14:paraId="7F40853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the certificate was placed on inactive status; and</w:t>
      </w:r>
    </w:p>
    <w:p w14:paraId="69449E5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14:paraId="087B9BD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whose certificate has been on inactive status for less than 5 years may reactivate his or her certificate if the court reporter pays the fee for renewal of a certificate and complies with the requirements for continuing education for the year in which the court reporter reactivates his or her certificate.</w:t>
      </w:r>
    </w:p>
    <w:p w14:paraId="09175DD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certificate of a court reporter has been on inactive status for 5 years or more, the Board may, in addition to requiring the applicant to comply with the provisions of subsection 4, require the applicant to do one or any combination of the following:</w:t>
      </w:r>
    </w:p>
    <w:p w14:paraId="6077611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Take the examination.</w:t>
      </w:r>
    </w:p>
    <w:p w14:paraId="5ED559D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applicant engaged in the practice of court reporting in another jurisdiction during the time that his or her certificate was on inactive status, submit proof of such practice.</w:t>
      </w:r>
    </w:p>
    <w:p w14:paraId="39E58CA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Submit any other proof that is required by the Board to demonstrate that the applicant possesses the skills that are necessary to practice court reporting.</w:t>
      </w:r>
    </w:p>
    <w:p w14:paraId="365228A1"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(Added to NAC by Cert. Court Reporters’ Bd. by R120-97, eff. 4-13-98; A by R101-03, 2-18-2004; R030-09, 10-27-2009; R072-12, 4-5-2013; R099-16, 6-21-2017; R112-17, 2-27-2018)</w:t>
      </w:r>
    </w:p>
    <w:p w14:paraId="08ED7E4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1" w:name="NAC656Sec180"/>
      <w:bookmarkEnd w:id="2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Voluntary surrender of certificate. (</w:t>
      </w:r>
      <w:hyperlink r:id="rId11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14:paraId="1A12692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court reporter may voluntarily surrender his or her certificate to the Board if the court reporter provides written notice to the Board of the surrender.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make a notation in the records of the Board that the certificate was voluntarily surrendered. If a person who voluntarily surrenders his or her certificate desires to practice court reporting, the person must submit an application to the Board pursuant to </w:t>
      </w:r>
      <w:hyperlink r:id="rId112" w:anchor="NRS656Sec150" w:history="1">
        <w:r w:rsidRPr="00B50C9C">
          <w:rPr>
            <w:rFonts w:ascii="Times New Roman" w:eastAsia="Times New Roman" w:hAnsi="Times New Roman" w:cs="Times New Roman"/>
            <w:color w:val="0000FF"/>
            <w:sz w:val="27"/>
            <w:szCs w:val="27"/>
            <w:u w:val="single"/>
          </w:rPr>
          <w:t>NRS 656.150</w:t>
        </w:r>
      </w:hyperlink>
      <w:r w:rsidRPr="00B50C9C">
        <w:rPr>
          <w:rFonts w:ascii="Times New Roman" w:eastAsia="Times New Roman" w:hAnsi="Times New Roman" w:cs="Times New Roman"/>
          <w:color w:val="000000"/>
          <w:sz w:val="27"/>
          <w:szCs w:val="27"/>
        </w:rPr>
        <w:t> and </w:t>
      </w:r>
      <w:hyperlink r:id="rId113" w:anchor="NAC656Sec100" w:history="1">
        <w:r w:rsidRPr="00B50C9C">
          <w:rPr>
            <w:rFonts w:ascii="Times New Roman" w:eastAsia="Times New Roman" w:hAnsi="Times New Roman" w:cs="Times New Roman"/>
            <w:color w:val="0000FF"/>
            <w:sz w:val="27"/>
            <w:szCs w:val="27"/>
            <w:u w:val="single"/>
          </w:rPr>
          <w:t>NAC 656.100</w:t>
        </w:r>
      </w:hyperlink>
      <w:r w:rsidRPr="00B50C9C">
        <w:rPr>
          <w:rFonts w:ascii="Times New Roman" w:eastAsia="Times New Roman" w:hAnsi="Times New Roman" w:cs="Times New Roman"/>
          <w:color w:val="000000"/>
          <w:sz w:val="27"/>
          <w:szCs w:val="27"/>
        </w:rPr>
        <w:t>.</w:t>
      </w:r>
    </w:p>
    <w:p w14:paraId="4F598EB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14:paraId="39C57C4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voluntarily surrenders his or her certificate;</w:t>
      </w:r>
    </w:p>
    <w:p w14:paraId="683E135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he or she voluntarily surrendered the certificate; and</w:t>
      </w:r>
    </w:p>
    <w:p w14:paraId="30792FD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14:paraId="342C7A1C" w14:textId="77777777"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 R072-12, 4-5-2013)</w:t>
      </w:r>
    </w:p>
    <w:p w14:paraId="29555073" w14:textId="77777777" w:rsidR="00B50C9C" w:rsidRPr="00787A69" w:rsidRDefault="00B50C9C" w:rsidP="00B50C9C">
      <w:pPr>
        <w:spacing w:after="0" w:line="240" w:lineRule="atLeast"/>
        <w:jc w:val="both"/>
        <w:rPr>
          <w:rFonts w:ascii="Times New Roman" w:eastAsia="Times New Roman" w:hAnsi="Times New Roman" w:cs="Times New Roman"/>
          <w:sz w:val="27"/>
          <w:szCs w:val="27"/>
        </w:rPr>
      </w:pPr>
      <w:r w:rsidRPr="00787A69">
        <w:rPr>
          <w:rFonts w:ascii="Times New Roman" w:eastAsia="Times New Roman" w:hAnsi="Times New Roman" w:cs="Times New Roman"/>
          <w:sz w:val="27"/>
          <w:szCs w:val="27"/>
        </w:rPr>
        <w:t>     </w:t>
      </w:r>
      <w:bookmarkStart w:id="22" w:name="NAC656Sec200"/>
      <w:bookmarkEnd w:id="22"/>
      <w:r w:rsidR="007A3486" w:rsidRPr="00787A69">
        <w:rPr>
          <w:rFonts w:ascii="Times New Roman" w:eastAsia="Times New Roman" w:hAnsi="Times New Roman" w:cs="Times New Roman"/>
          <w:sz w:val="27"/>
          <w:szCs w:val="27"/>
        </w:rPr>
        <w:t>[</w:t>
      </w:r>
      <w:r w:rsidRPr="00787A69">
        <w:rPr>
          <w:rFonts w:ascii="Times New Roman" w:eastAsia="Times New Roman" w:hAnsi="Times New Roman" w:cs="Times New Roman"/>
          <w:b/>
          <w:bCs/>
          <w:sz w:val="27"/>
          <w:szCs w:val="27"/>
        </w:rPr>
        <w:t>NAC</w:t>
      </w:r>
      <w:r w:rsidRPr="00787A69">
        <w:rPr>
          <w:rFonts w:ascii="Times New Roman" w:eastAsia="Times New Roman" w:hAnsi="Times New Roman" w:cs="Times New Roman"/>
          <w:b/>
          <w:bCs/>
          <w:sz w:val="27"/>
          <w:szCs w:val="27"/>
        </w:rPr>
        <w:t> </w:t>
      </w:r>
      <w:r w:rsidRPr="00787A69">
        <w:rPr>
          <w:rFonts w:ascii="Times New Roman" w:eastAsia="Times New Roman" w:hAnsi="Times New Roman" w:cs="Times New Roman"/>
          <w:b/>
          <w:bCs/>
          <w:sz w:val="27"/>
          <w:szCs w:val="27"/>
        </w:rPr>
        <w:t>656.200</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b/>
          <w:bCs/>
          <w:sz w:val="27"/>
          <w:szCs w:val="27"/>
        </w:rPr>
        <w:t>Fees for issuance or renewal of certificate. (</w:t>
      </w:r>
      <w:hyperlink r:id="rId114" w:anchor="NRS656Sec130" w:history="1">
        <w:r w:rsidRPr="00787A69">
          <w:rPr>
            <w:rFonts w:ascii="Times New Roman" w:eastAsia="Times New Roman" w:hAnsi="Times New Roman" w:cs="Times New Roman"/>
            <w:sz w:val="27"/>
            <w:szCs w:val="27"/>
            <w:u w:val="single"/>
          </w:rPr>
          <w:t>NRS 656.130</w:t>
        </w:r>
      </w:hyperlink>
      <w:r w:rsidRPr="00787A69">
        <w:rPr>
          <w:rFonts w:ascii="Times New Roman" w:eastAsia="Times New Roman" w:hAnsi="Times New Roman" w:cs="Times New Roman"/>
          <w:b/>
          <w:bCs/>
          <w:sz w:val="27"/>
          <w:szCs w:val="27"/>
        </w:rPr>
        <w:t>, </w:t>
      </w:r>
      <w:hyperlink r:id="rId115" w:anchor="NRS656Sec220" w:history="1">
        <w:r w:rsidRPr="00787A69">
          <w:rPr>
            <w:rFonts w:ascii="Times New Roman" w:eastAsia="Times New Roman" w:hAnsi="Times New Roman" w:cs="Times New Roman"/>
            <w:sz w:val="27"/>
            <w:szCs w:val="27"/>
            <w:u w:val="single"/>
          </w:rPr>
          <w:t>656.220</w:t>
        </w:r>
      </w:hyperlink>
      <w:r w:rsidRPr="00787A69">
        <w:rPr>
          <w:rFonts w:ascii="Times New Roman" w:eastAsia="Times New Roman" w:hAnsi="Times New Roman" w:cs="Times New Roman"/>
          <w:b/>
          <w:bCs/>
          <w:sz w:val="27"/>
          <w:szCs w:val="27"/>
        </w:rPr>
        <w:t>)</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The following fees must be paid:</w:t>
      </w:r>
    </w:p>
    <w:p w14:paraId="48FC222B" w14:textId="77777777" w:rsidR="00B50C9C" w:rsidRPr="00787A69" w:rsidRDefault="00B50C9C" w:rsidP="00B50C9C">
      <w:pPr>
        <w:spacing w:after="0" w:line="240" w:lineRule="atLeast"/>
        <w:jc w:val="both"/>
        <w:rPr>
          <w:rFonts w:ascii="Times New Roman" w:eastAsia="Times New Roman" w:hAnsi="Times New Roman" w:cs="Times New Roman"/>
          <w:sz w:val="27"/>
          <w:szCs w:val="27"/>
        </w:rPr>
      </w:pPr>
      <w:r w:rsidRPr="00787A69">
        <w:rPr>
          <w:rFonts w:ascii="Times New Roman" w:eastAsia="Times New Roman" w:hAnsi="Times New Roman" w:cs="Times New Roman"/>
          <w:sz w:val="27"/>
          <w:szCs w:val="27"/>
        </w:rPr>
        <w:t>     1.</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For the original issuance of a certificate............................................................................. $200</w:t>
      </w:r>
    </w:p>
    <w:p w14:paraId="0BB7B606" w14:textId="77777777" w:rsidR="00B50C9C" w:rsidRPr="00787A69" w:rsidRDefault="00B50C9C" w:rsidP="00B50C9C">
      <w:pPr>
        <w:spacing w:after="0" w:line="240" w:lineRule="atLeast"/>
        <w:jc w:val="both"/>
        <w:rPr>
          <w:rFonts w:ascii="Times New Roman" w:eastAsia="Times New Roman" w:hAnsi="Times New Roman" w:cs="Times New Roman"/>
          <w:sz w:val="27"/>
          <w:szCs w:val="27"/>
        </w:rPr>
      </w:pPr>
      <w:r w:rsidRPr="00787A69">
        <w:rPr>
          <w:rFonts w:ascii="Times New Roman" w:eastAsia="Times New Roman" w:hAnsi="Times New Roman" w:cs="Times New Roman"/>
          <w:sz w:val="27"/>
          <w:szCs w:val="27"/>
        </w:rPr>
        <w:t>     2.</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 </w:t>
      </w:r>
      <w:r w:rsidRPr="00787A69">
        <w:rPr>
          <w:rFonts w:ascii="Times New Roman" w:eastAsia="Times New Roman" w:hAnsi="Times New Roman" w:cs="Times New Roman"/>
          <w:sz w:val="27"/>
          <w:szCs w:val="27"/>
        </w:rPr>
        <w:t>For the annual renewal of a certificate............................................................................... $200</w:t>
      </w:r>
    </w:p>
    <w:p w14:paraId="21CEB4F6" w14:textId="77777777" w:rsidR="00B50C9C" w:rsidRPr="00787A69" w:rsidRDefault="00B50C9C" w:rsidP="00B50C9C">
      <w:pPr>
        <w:spacing w:after="240" w:line="240" w:lineRule="atLeast"/>
        <w:jc w:val="both"/>
        <w:rPr>
          <w:rFonts w:ascii="Times New Roman" w:eastAsia="Times New Roman" w:hAnsi="Times New Roman" w:cs="Times New Roman"/>
          <w:sz w:val="27"/>
          <w:szCs w:val="27"/>
        </w:rPr>
      </w:pPr>
      <w:r w:rsidRPr="00787A69">
        <w:rPr>
          <w:rFonts w:ascii="Times New Roman" w:eastAsia="Times New Roman" w:hAnsi="Times New Roman" w:cs="Times New Roman"/>
          <w:sz w:val="27"/>
          <w:szCs w:val="27"/>
        </w:rPr>
        <w:t>     (Added to NAC by Cert. Court Reporters’ Bd., eff. 11-6-95; A by R101-03, 2-18-2004; R029-07, 10-31-2007)</w:t>
      </w:r>
      <w:r w:rsidR="007A3486" w:rsidRPr="00787A69">
        <w:rPr>
          <w:rFonts w:ascii="Times New Roman" w:eastAsia="Times New Roman" w:hAnsi="Times New Roman" w:cs="Times New Roman"/>
          <w:sz w:val="27"/>
          <w:szCs w:val="27"/>
        </w:rPr>
        <w:t>]</w:t>
      </w:r>
    </w:p>
    <w:p w14:paraId="1200FE5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3" w:name="NAC656Sec203"/>
      <w:bookmarkEnd w:id="2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Fees: Notification by Board when payment returned for insufficient funds; resubmission of payment and related application or other paperwork. (</w:t>
      </w:r>
      <w:hyperlink r:id="rId11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payment of any fee due to the Board pursuant to </w:t>
      </w:r>
      <w:hyperlink r:id="rId117" w:anchor="NRS656Sec220" w:history="1">
        <w:r w:rsidRPr="00B50C9C">
          <w:rPr>
            <w:rFonts w:ascii="Times New Roman" w:eastAsia="Times New Roman" w:hAnsi="Times New Roman" w:cs="Times New Roman"/>
            <w:color w:val="0000FF"/>
            <w:sz w:val="27"/>
            <w:szCs w:val="27"/>
            <w:u w:val="single"/>
          </w:rPr>
          <w:t>NRS 656.220</w:t>
        </w:r>
      </w:hyperlink>
      <w:r w:rsidRPr="00B50C9C">
        <w:rPr>
          <w:rFonts w:ascii="Times New Roman" w:eastAsia="Times New Roman" w:hAnsi="Times New Roman" w:cs="Times New Roman"/>
          <w:color w:val="000000"/>
          <w:sz w:val="27"/>
          <w:szCs w:val="27"/>
        </w:rPr>
        <w:t xml:space="preserve"> is returned for insufficient funds,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must inform the person who submitted the payment. If the person resubmits the payment:</w:t>
      </w:r>
    </w:p>
    <w:p w14:paraId="4B2AE3B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Such payment must be in the form of a money order, cashier’s check or certified check which is payable to the Board; and</w:t>
      </w:r>
    </w:p>
    <w:p w14:paraId="476ECA9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person must resubmit to the Board any application, request or other paperwork that was submitted with the original payment.</w:t>
      </w:r>
    </w:p>
    <w:p w14:paraId="005E8D93"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R099-16, eff. 6-21-2017)</w:t>
      </w:r>
    </w:p>
    <w:p w14:paraId="4669F2E7"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CONTINUING EDUCATION</w:t>
      </w:r>
    </w:p>
    <w:p w14:paraId="69987217" w14:textId="77777777" w:rsidR="00B50C9C" w:rsidRPr="00B50C9C" w:rsidRDefault="00B50C9C" w:rsidP="00490C30">
      <w:pPr>
        <w:spacing w:after="0" w:line="240" w:lineRule="atLeast"/>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4" w:name="NAC656Sec205"/>
      <w:bookmarkEnd w:id="2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Understanding and knowledge of applicable</w:t>
      </w:r>
      <w:r w:rsidR="009278CB">
        <w:rPr>
          <w:rFonts w:ascii="Times New Roman" w:eastAsia="Times New Roman" w:hAnsi="Times New Roman" w:cs="Times New Roman"/>
          <w:b/>
          <w:bCs/>
          <w:color w:val="000000"/>
          <w:sz w:val="27"/>
          <w:szCs w:val="27"/>
        </w:rPr>
        <w:t xml:space="preserve"> </w:t>
      </w:r>
      <w:r w:rsid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b/>
          <w:bCs/>
          <w:color w:val="000000"/>
          <w:sz w:val="27"/>
          <w:szCs w:val="27"/>
        </w:rPr>
        <w:t xml:space="preserve"> laws, regulations, and </w:t>
      </w:r>
      <w:r w:rsidR="000F2FB9" w:rsidRPr="00490C30">
        <w:rPr>
          <w:rFonts w:ascii="Times New Roman" w:eastAsia="Times New Roman" w:hAnsi="Times New Roman" w:cs="Times New Roman"/>
          <w:b/>
          <w:bCs/>
          <w:strike/>
          <w:color w:val="FF0000"/>
          <w:sz w:val="27"/>
          <w:szCs w:val="27"/>
        </w:rPr>
        <w:t>[</w:t>
      </w:r>
      <w:r w:rsidRPr="00490C30">
        <w:rPr>
          <w:rFonts w:ascii="Times New Roman" w:eastAsia="Times New Roman" w:hAnsi="Times New Roman" w:cs="Times New Roman"/>
          <w:b/>
          <w:bCs/>
          <w:strike/>
          <w:color w:val="FF0000"/>
          <w:sz w:val="27"/>
          <w:szCs w:val="27"/>
        </w:rPr>
        <w:t>court and procedural</w:t>
      </w:r>
      <w:r w:rsidR="000F2FB9" w:rsidRPr="00490C30">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b/>
          <w:bCs/>
          <w:color w:val="000000"/>
          <w:sz w:val="27"/>
          <w:szCs w:val="27"/>
        </w:rPr>
        <w:t xml:space="preserve"> rules. (</w:t>
      </w:r>
      <w:hyperlink r:id="rId11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19"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shall possess a basic understanding and knowledge of the applicable</w:t>
      </w:r>
      <w:r w:rsidR="009278CB">
        <w:rPr>
          <w:rFonts w:ascii="Times New Roman" w:eastAsia="Times New Roman" w:hAnsi="Times New Roman" w:cs="Times New Roman"/>
          <w:color w:val="000000"/>
          <w:sz w:val="27"/>
          <w:szCs w:val="27"/>
        </w:rPr>
        <w:t xml:space="preserve"> </w:t>
      </w:r>
      <w:r w:rsidR="009278CB" w:rsidRP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70C0"/>
          <w:sz w:val="27"/>
          <w:szCs w:val="27"/>
        </w:rPr>
        <w:t xml:space="preserve"> </w:t>
      </w:r>
      <w:r w:rsidRPr="00B50C9C">
        <w:rPr>
          <w:rFonts w:ascii="Times New Roman" w:eastAsia="Times New Roman" w:hAnsi="Times New Roman" w:cs="Times New Roman"/>
          <w:color w:val="000000"/>
          <w:sz w:val="27"/>
          <w:szCs w:val="27"/>
        </w:rPr>
        <w:t xml:space="preserve">laws, regulations, and </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The applicable</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lastRenderedPageBreak/>
        <w:t>laws</w:t>
      </w:r>
      <w:r w:rsidR="00490C30">
        <w:rPr>
          <w:rFonts w:ascii="Times New Roman" w:eastAsia="Times New Roman" w:hAnsi="Times New Roman" w:cs="Times New Roman"/>
          <w:b/>
          <w:bCs/>
          <w:i/>
          <w:iCs/>
          <w:color w:val="0070C0"/>
          <w:sz w:val="27"/>
          <w:szCs w:val="27"/>
        </w:rPr>
        <w:t xml:space="preserve">, </w:t>
      </w:r>
      <w:r w:rsidR="00490C30" w:rsidRPr="00490C30">
        <w:rPr>
          <w:rFonts w:ascii="Times New Roman" w:eastAsia="Times New Roman" w:hAnsi="Times New Roman" w:cs="Times New Roman"/>
          <w:b/>
          <w:bCs/>
          <w:strike/>
          <w:color w:val="FF0000"/>
          <w:sz w:val="27"/>
          <w:szCs w:val="27"/>
        </w:rPr>
        <w:t>[</w:t>
      </w:r>
      <w:r w:rsidRPr="00490C30">
        <w:rPr>
          <w:rFonts w:ascii="Times New Roman" w:eastAsia="Times New Roman" w:hAnsi="Times New Roman" w:cs="Times New Roman"/>
          <w:strike/>
          <w:color w:val="FF0000"/>
          <w:sz w:val="27"/>
          <w:szCs w:val="27"/>
        </w:rPr>
        <w:t>and</w:t>
      </w:r>
      <w:r w:rsidR="00490C30" w:rsidRPr="00490C30">
        <w:rPr>
          <w:rFonts w:ascii="Times New Roman" w:eastAsia="Times New Roman" w:hAnsi="Times New Roman" w:cs="Times New Roman"/>
          <w:strike/>
          <w:color w:val="FF0000"/>
          <w:sz w:val="27"/>
          <w:szCs w:val="27"/>
        </w:rPr>
        <w:t>]</w:t>
      </w:r>
      <w:r w:rsidRPr="00490C30">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regulations</w:t>
      </w:r>
      <w:r w:rsidR="009278CB">
        <w:rPr>
          <w:rFonts w:ascii="Times New Roman" w:eastAsia="Times New Roman" w:hAnsi="Times New Roman" w:cs="Times New Roman"/>
          <w:b/>
          <w:bCs/>
          <w:i/>
          <w:iCs/>
          <w:color w:val="0070C0"/>
          <w:sz w:val="27"/>
          <w:szCs w:val="27"/>
        </w:rPr>
        <w:t>, and rules</w:t>
      </w:r>
      <w:r w:rsidRPr="00B50C9C">
        <w:rPr>
          <w:rFonts w:ascii="Times New Roman" w:eastAsia="Times New Roman" w:hAnsi="Times New Roman" w:cs="Times New Roman"/>
          <w:color w:val="000000"/>
          <w:sz w:val="27"/>
          <w:szCs w:val="27"/>
        </w:rPr>
        <w:t xml:space="preserve"> governing the practice of court reporting in this State may be obtained at the</w:t>
      </w:r>
      <w:r w:rsidR="00490C30">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Internet</w:t>
      </w:r>
      <w:r w:rsidR="00490C30">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addresses </w:t>
      </w:r>
      <w:r w:rsidRPr="00B50C9C">
        <w:rPr>
          <w:rFonts w:ascii="Times New Roman" w:eastAsia="Times New Roman" w:hAnsi="Times New Roman" w:cs="Times New Roman"/>
          <w:b/>
          <w:bCs/>
          <w:color w:val="000000"/>
          <w:sz w:val="27"/>
          <w:szCs w:val="27"/>
        </w:rPr>
        <w:t>http://www.leg.state.nv.us/nrs</w:t>
      </w:r>
      <w:r w:rsidRPr="00B50C9C">
        <w:rPr>
          <w:rFonts w:ascii="Times New Roman" w:eastAsia="Times New Roman" w:hAnsi="Times New Roman" w:cs="Times New Roman"/>
          <w:color w:val="000000"/>
          <w:sz w:val="27"/>
          <w:szCs w:val="27"/>
        </w:rPr>
        <w:t> and </w:t>
      </w:r>
      <w:r w:rsidRPr="00B50C9C">
        <w:rPr>
          <w:rFonts w:ascii="Times New Roman" w:eastAsia="Times New Roman" w:hAnsi="Times New Roman" w:cs="Times New Roman"/>
          <w:b/>
          <w:bCs/>
          <w:color w:val="000000"/>
          <w:sz w:val="27"/>
          <w:szCs w:val="27"/>
        </w:rPr>
        <w:t>http://www.leg.state.nv.us/nac</w:t>
      </w:r>
      <w:r w:rsidRPr="00B50C9C">
        <w:rPr>
          <w:rFonts w:ascii="Times New Roman" w:eastAsia="Times New Roman" w:hAnsi="Times New Roman" w:cs="Times New Roman"/>
          <w:color w:val="000000"/>
          <w:sz w:val="27"/>
          <w:szCs w:val="27"/>
        </w:rPr>
        <w:t>, respectively.</w:t>
      </w:r>
    </w:p>
    <w:p w14:paraId="185DD358" w14:textId="77777777"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14:paraId="62819B8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5" w:name="NAC656Sec210"/>
      <w:bookmarkEnd w:id="2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Required</w:t>
      </w:r>
      <w:r w:rsidR="005113E2">
        <w:rPr>
          <w:rFonts w:ascii="Times New Roman" w:eastAsia="Times New Roman" w:hAnsi="Times New Roman" w:cs="Times New Roman"/>
          <w:b/>
          <w:bCs/>
          <w:color w:val="000000"/>
          <w:sz w:val="27"/>
          <w:szCs w:val="27"/>
        </w:rPr>
        <w:t xml:space="preserve"> </w:t>
      </w:r>
      <w:r w:rsidR="005113E2">
        <w:rPr>
          <w:rFonts w:ascii="Times New Roman" w:eastAsia="Times New Roman" w:hAnsi="Times New Roman" w:cs="Times New Roman"/>
          <w:b/>
          <w:bCs/>
          <w:i/>
          <w:iCs/>
          <w:color w:val="0070C0"/>
          <w:sz w:val="27"/>
          <w:szCs w:val="27"/>
        </w:rPr>
        <w:t>credits</w:t>
      </w:r>
      <w:r w:rsidRPr="00B50C9C">
        <w:rPr>
          <w:rFonts w:ascii="Times New Roman" w:eastAsia="Times New Roman" w:hAnsi="Times New Roman" w:cs="Times New Roman"/>
          <w:b/>
          <w:bCs/>
          <w:color w:val="000000"/>
          <w:sz w:val="27"/>
          <w:szCs w:val="27"/>
        </w:rPr>
        <w:t xml:space="preserve"> </w:t>
      </w:r>
      <w:r w:rsidR="005113E2" w:rsidRPr="005113E2">
        <w:rPr>
          <w:rFonts w:ascii="Times New Roman" w:eastAsia="Times New Roman" w:hAnsi="Times New Roman" w:cs="Times New Roman"/>
          <w:b/>
          <w:bCs/>
          <w:strike/>
          <w:color w:val="FF0000"/>
          <w:sz w:val="27"/>
          <w:szCs w:val="27"/>
        </w:rPr>
        <w:t>[</w:t>
      </w:r>
      <w:r w:rsidRPr="005113E2">
        <w:rPr>
          <w:rFonts w:ascii="Times New Roman" w:eastAsia="Times New Roman" w:hAnsi="Times New Roman" w:cs="Times New Roman"/>
          <w:b/>
          <w:bCs/>
          <w:strike/>
          <w:color w:val="FF0000"/>
          <w:sz w:val="27"/>
          <w:szCs w:val="27"/>
        </w:rPr>
        <w:t>hours</w:t>
      </w:r>
      <w:r w:rsidR="005113E2" w:rsidRPr="005113E2">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b/>
          <w:bCs/>
          <w:color w:val="000000"/>
          <w:sz w:val="27"/>
          <w:szCs w:val="27"/>
        </w:rPr>
        <w:t>; means to obtain certain credits; applicability of credit; reporting period. (</w:t>
      </w:r>
      <w:hyperlink r:id="rId12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1"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22"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14:paraId="21386B9A" w14:textId="77777777" w:rsidR="009278CB"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shall, every</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two</w:t>
      </w:r>
      <w:r w:rsidRPr="00B50C9C">
        <w:rPr>
          <w:rFonts w:ascii="Times New Roman" w:eastAsia="Times New Roman" w:hAnsi="Times New Roman" w:cs="Times New Roman"/>
          <w:color w:val="000000"/>
          <w:sz w:val="27"/>
          <w:szCs w:val="27"/>
        </w:rPr>
        <w:t xml:space="preserve"> </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2</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years, complete at least 15 </w:t>
      </w:r>
      <w:r w:rsidR="00490C30" w:rsidRPr="00490C30">
        <w:rPr>
          <w:rFonts w:ascii="Times New Roman" w:eastAsia="Times New Roman" w:hAnsi="Times New Roman" w:cs="Times New Roman"/>
          <w:strike/>
          <w:color w:val="FF0000"/>
          <w:sz w:val="27"/>
          <w:szCs w:val="27"/>
        </w:rPr>
        <w:t>[</w:t>
      </w:r>
      <w:r w:rsidRPr="00490C30">
        <w:rPr>
          <w:rFonts w:ascii="Times New Roman" w:eastAsia="Times New Roman" w:hAnsi="Times New Roman" w:cs="Times New Roman"/>
          <w:strike/>
          <w:color w:val="FF0000"/>
          <w:sz w:val="27"/>
          <w:szCs w:val="27"/>
        </w:rPr>
        <w:t>hours</w:t>
      </w:r>
      <w:r w:rsidR="00490C30" w:rsidRPr="00490C30">
        <w:rPr>
          <w:rFonts w:ascii="Times New Roman" w:eastAsia="Times New Roman" w:hAnsi="Times New Roman" w:cs="Times New Roman"/>
          <w:strike/>
          <w:color w:val="FF0000"/>
          <w:sz w:val="27"/>
          <w:szCs w:val="27"/>
        </w:rPr>
        <w:t>]</w:t>
      </w:r>
      <w:r w:rsidRPr="00490C30">
        <w:rPr>
          <w:rFonts w:ascii="Times New Roman" w:eastAsia="Times New Roman" w:hAnsi="Times New Roman" w:cs="Times New Roman"/>
          <w:color w:val="FF0000"/>
          <w:sz w:val="27"/>
          <w:szCs w:val="27"/>
        </w:rPr>
        <w:t xml:space="preserve"> </w:t>
      </w:r>
      <w:r w:rsidR="00490C30">
        <w:rPr>
          <w:rFonts w:ascii="Times New Roman" w:eastAsia="Times New Roman" w:hAnsi="Times New Roman" w:cs="Times New Roman"/>
          <w:b/>
          <w:bCs/>
          <w:i/>
          <w:iCs/>
          <w:color w:val="0070C0"/>
          <w:sz w:val="27"/>
          <w:szCs w:val="27"/>
        </w:rPr>
        <w:t xml:space="preserve">credits </w:t>
      </w:r>
      <w:r w:rsidRPr="00B50C9C">
        <w:rPr>
          <w:rFonts w:ascii="Times New Roman" w:eastAsia="Times New Roman" w:hAnsi="Times New Roman" w:cs="Times New Roman"/>
          <w:color w:val="000000"/>
          <w:sz w:val="27"/>
          <w:szCs w:val="27"/>
        </w:rPr>
        <w:t>of continuing education relating to the practice of court reporting</w:t>
      </w:r>
      <w:r w:rsidR="009278CB">
        <w:rPr>
          <w:rFonts w:ascii="Times New Roman" w:eastAsia="Times New Roman" w:hAnsi="Times New Roman" w:cs="Times New Roman"/>
          <w:b/>
          <w:bCs/>
          <w:i/>
          <w:iCs/>
          <w:color w:val="0070C0"/>
          <w:sz w:val="27"/>
          <w:szCs w:val="27"/>
        </w:rPr>
        <w:t>.</w:t>
      </w:r>
      <w:r w:rsidR="009278CB" w:rsidRPr="009278CB">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p>
    <w:p w14:paraId="0C84B975" w14:textId="77777777" w:rsidR="00B50C9C" w:rsidRDefault="00B50C9C" w:rsidP="009278CB">
      <w:pPr>
        <w:pStyle w:val="ListParagraph"/>
        <w:numPr>
          <w:ilvl w:val="0"/>
          <w:numId w:val="1"/>
        </w:numPr>
        <w:spacing w:after="0" w:line="240" w:lineRule="atLeast"/>
        <w:jc w:val="both"/>
        <w:rPr>
          <w:rFonts w:ascii="Times New Roman" w:eastAsia="Times New Roman" w:hAnsi="Times New Roman" w:cs="Times New Roman"/>
          <w:color w:val="000000"/>
          <w:sz w:val="27"/>
          <w:szCs w:val="27"/>
        </w:rPr>
      </w:pPr>
      <w:r w:rsidRPr="009278CB">
        <w:rPr>
          <w:rFonts w:ascii="Times New Roman" w:eastAsia="Times New Roman" w:hAnsi="Times New Roman" w:cs="Times New Roman"/>
          <w:color w:val="000000"/>
          <w:sz w:val="27"/>
          <w:szCs w:val="27"/>
        </w:rPr>
        <w:t xml:space="preserve">at least two of </w:t>
      </w:r>
      <w:r w:rsidR="009278CB">
        <w:rPr>
          <w:rFonts w:ascii="Times New Roman" w:eastAsia="Times New Roman" w:hAnsi="Times New Roman" w:cs="Times New Roman"/>
          <w:b/>
          <w:bCs/>
          <w:i/>
          <w:iCs/>
          <w:color w:val="0070C0"/>
          <w:sz w:val="27"/>
          <w:szCs w:val="27"/>
        </w:rPr>
        <w:t xml:space="preserve">the required 15 </w:t>
      </w:r>
      <w:r w:rsidR="00490C30">
        <w:rPr>
          <w:rFonts w:ascii="Times New Roman" w:eastAsia="Times New Roman" w:hAnsi="Times New Roman" w:cs="Times New Roman"/>
          <w:b/>
          <w:bCs/>
          <w:i/>
          <w:iCs/>
          <w:color w:val="0070C0"/>
          <w:sz w:val="27"/>
          <w:szCs w:val="27"/>
        </w:rPr>
        <w:t>credits</w:t>
      </w:r>
      <w:r w:rsidR="009278CB">
        <w:rPr>
          <w:rFonts w:ascii="Times New Roman" w:eastAsia="Times New Roman" w:hAnsi="Times New Roman" w:cs="Times New Roman"/>
          <w:b/>
          <w:bCs/>
          <w:i/>
          <w:iCs/>
          <w:color w:val="0070C0"/>
          <w:sz w:val="27"/>
          <w:szCs w:val="27"/>
        </w:rPr>
        <w:t xml:space="preserve"> </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strike/>
          <w:color w:val="FF0000"/>
          <w:sz w:val="27"/>
          <w:szCs w:val="27"/>
        </w:rPr>
        <w:t>which</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color w:val="000000"/>
          <w:sz w:val="27"/>
          <w:szCs w:val="27"/>
        </w:rPr>
        <w:t xml:space="preserve"> must include a review of the applicable</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 xml:space="preserve">court and procedural </w:t>
      </w:r>
      <w:r w:rsidRPr="009278CB">
        <w:rPr>
          <w:rFonts w:ascii="Times New Roman" w:eastAsia="Times New Roman" w:hAnsi="Times New Roman" w:cs="Times New Roman"/>
          <w:color w:val="000000"/>
          <w:sz w:val="27"/>
          <w:szCs w:val="27"/>
        </w:rPr>
        <w:t xml:space="preserve">laws, regulations, and </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strike/>
          <w:color w:val="FF0000"/>
          <w:sz w:val="27"/>
          <w:szCs w:val="27"/>
        </w:rPr>
        <w:t>court and procedural</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color w:val="000000"/>
          <w:sz w:val="27"/>
          <w:szCs w:val="27"/>
        </w:rPr>
        <w:t xml:space="preserve"> rules governing the practice of court reporting in this State.</w:t>
      </w:r>
    </w:p>
    <w:p w14:paraId="5ACB6E0E" w14:textId="77777777" w:rsidR="000976E4" w:rsidRPr="009278CB" w:rsidRDefault="000976E4" w:rsidP="009278CB">
      <w:pPr>
        <w:pStyle w:val="ListParagraph"/>
        <w:numPr>
          <w:ilvl w:val="0"/>
          <w:numId w:val="1"/>
        </w:numPr>
        <w:spacing w:after="0" w:line="24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i/>
          <w:iCs/>
          <w:color w:val="0070C0"/>
          <w:sz w:val="27"/>
          <w:szCs w:val="27"/>
        </w:rPr>
        <w:t xml:space="preserve">No more than three of the required 15 </w:t>
      </w:r>
      <w:r w:rsidR="00490C30">
        <w:rPr>
          <w:rFonts w:ascii="Times New Roman" w:eastAsia="Times New Roman" w:hAnsi="Times New Roman" w:cs="Times New Roman"/>
          <w:b/>
          <w:bCs/>
          <w:i/>
          <w:iCs/>
          <w:color w:val="0070C0"/>
          <w:sz w:val="27"/>
          <w:szCs w:val="27"/>
        </w:rPr>
        <w:t>credits</w:t>
      </w:r>
      <w:r>
        <w:rPr>
          <w:rFonts w:ascii="Times New Roman" w:eastAsia="Times New Roman" w:hAnsi="Times New Roman" w:cs="Times New Roman"/>
          <w:b/>
          <w:bCs/>
          <w:i/>
          <w:iCs/>
          <w:color w:val="0070C0"/>
          <w:sz w:val="27"/>
          <w:szCs w:val="27"/>
        </w:rPr>
        <w:t xml:space="preserve"> may be obtained by attending a Nevada Certified Court Reporters Board meeting</w:t>
      </w:r>
      <w:r w:rsidR="005A3E85">
        <w:rPr>
          <w:rFonts w:ascii="Times New Roman" w:eastAsia="Times New Roman" w:hAnsi="Times New Roman" w:cs="Times New Roman"/>
          <w:b/>
          <w:bCs/>
          <w:i/>
          <w:iCs/>
          <w:color w:val="0070C0"/>
          <w:sz w:val="27"/>
          <w:szCs w:val="27"/>
        </w:rPr>
        <w:t xml:space="preserve"> where credit is offered</w:t>
      </w:r>
      <w:r>
        <w:rPr>
          <w:rFonts w:ascii="Times New Roman" w:eastAsia="Times New Roman" w:hAnsi="Times New Roman" w:cs="Times New Roman"/>
          <w:b/>
          <w:bCs/>
          <w:i/>
          <w:iCs/>
          <w:color w:val="0070C0"/>
          <w:sz w:val="27"/>
          <w:szCs w:val="27"/>
        </w:rPr>
        <w:t>.</w:t>
      </w:r>
    </w:p>
    <w:p w14:paraId="494A03E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provide each court reporter and designated representative of a court reporting firm with the means to obtain two credits which include a review of the applicable</w:t>
      </w:r>
      <w:r w:rsidR="00CC5A1C">
        <w:rPr>
          <w:rFonts w:ascii="Times New Roman" w:eastAsia="Times New Roman" w:hAnsi="Times New Roman" w:cs="Times New Roman"/>
          <w:color w:val="000000"/>
          <w:sz w:val="27"/>
          <w:szCs w:val="27"/>
        </w:rPr>
        <w:t xml:space="preserve"> </w:t>
      </w:r>
      <w:r w:rsidR="00CC5A1C">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other than by personal attendance.</w:t>
      </w:r>
    </w:p>
    <w:p w14:paraId="37846F3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Credit for continuing education may not be carried forward for any reporting period.</w:t>
      </w:r>
    </w:p>
    <w:p w14:paraId="6EAB509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reporting period for continuing education begins on May 16 of each odd-numbered year and ends on May 15 of the subsequent odd-numbered year.</w:t>
      </w:r>
    </w:p>
    <w:p w14:paraId="3D3FB93A"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R029-07, 10-31-2007; R030-09, 10-27-2009; R072-12, 4-5-2013; R099-16, 6-21-2017)</w:t>
      </w:r>
    </w:p>
    <w:p w14:paraId="50B1B00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6" w:name="NAC656Sec220"/>
      <w:bookmarkEnd w:id="2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Form for report of compliance; verification by Board. (</w:t>
      </w:r>
      <w:hyperlink r:id="rId12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4"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25"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14:paraId="4BBABAB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During each odd-numbered year, the Board will mail to each court reporter and designated representative of a court reporting firm</w:t>
      </w:r>
      <w:r w:rsidR="00CC5A1C">
        <w:rPr>
          <w:rFonts w:ascii="Times New Roman" w:eastAsia="Times New Roman" w:hAnsi="Times New Roman" w:cs="Times New Roman"/>
          <w:b/>
          <w:bCs/>
          <w:color w:val="0070C0"/>
          <w:sz w:val="27"/>
          <w:szCs w:val="27"/>
        </w:rPr>
        <w:t>,</w:t>
      </w:r>
      <w:r w:rsidRPr="00B50C9C">
        <w:rPr>
          <w:rFonts w:ascii="Times New Roman" w:eastAsia="Times New Roman" w:hAnsi="Times New Roman" w:cs="Times New Roman"/>
          <w:color w:val="000000"/>
          <w:sz w:val="27"/>
          <w:szCs w:val="27"/>
        </w:rPr>
        <w:t xml:space="preserve"> with the annual notice of renewal of certification or licensure</w:t>
      </w:r>
      <w:r w:rsidR="00CC5A1C">
        <w:rPr>
          <w:rFonts w:ascii="Times New Roman" w:eastAsia="Times New Roman" w:hAnsi="Times New Roman" w:cs="Times New Roman"/>
          <w:b/>
          <w:bCs/>
          <w:i/>
          <w:iCs/>
          <w:color w:val="0070C0"/>
          <w:sz w:val="27"/>
          <w:szCs w:val="27"/>
        </w:rPr>
        <w:t>,</w:t>
      </w:r>
      <w:r w:rsidRPr="00B50C9C">
        <w:rPr>
          <w:rFonts w:ascii="Times New Roman" w:eastAsia="Times New Roman" w:hAnsi="Times New Roman" w:cs="Times New Roman"/>
          <w:color w:val="000000"/>
          <w:sz w:val="27"/>
          <w:szCs w:val="27"/>
        </w:rPr>
        <w:t xml:space="preserve"> a form on which to report his or her compliance with the requirements of continuing education set forth in </w:t>
      </w:r>
      <w:hyperlink r:id="rId126" w:anchor="NAC656Sec210" w:history="1">
        <w:r w:rsidRPr="00B50C9C">
          <w:rPr>
            <w:rFonts w:ascii="Times New Roman" w:eastAsia="Times New Roman" w:hAnsi="Times New Roman" w:cs="Times New Roman"/>
            <w:color w:val="0000FF"/>
            <w:sz w:val="27"/>
            <w:szCs w:val="27"/>
            <w:u w:val="single"/>
          </w:rPr>
          <w:t>NAC 656.210</w:t>
        </w:r>
      </w:hyperlink>
      <w:r w:rsidRPr="00B50C9C">
        <w:rPr>
          <w:rFonts w:ascii="Times New Roman" w:eastAsia="Times New Roman" w:hAnsi="Times New Roman" w:cs="Times New Roman"/>
          <w:color w:val="000000"/>
          <w:sz w:val="27"/>
          <w:szCs w:val="27"/>
        </w:rPr>
        <w:t>.</w:t>
      </w:r>
    </w:p>
    <w:p w14:paraId="559A8EFE" w14:textId="33184E34"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Each court reporter and designated representative of a court reporting firm who receives a form pursuant to subsection 1 shall complete and return the form to the Board </w:t>
      </w:r>
      <w:r w:rsidR="0094512E">
        <w:rPr>
          <w:rFonts w:ascii="Times New Roman" w:eastAsia="Times New Roman" w:hAnsi="Times New Roman" w:cs="Times New Roman"/>
          <w:i/>
          <w:iCs/>
          <w:color w:val="4472C4" w:themeColor="accent1"/>
          <w:sz w:val="27"/>
          <w:szCs w:val="27"/>
        </w:rPr>
        <w:t xml:space="preserve">postmarked </w:t>
      </w:r>
      <w:r w:rsidRPr="00B50C9C">
        <w:rPr>
          <w:rFonts w:ascii="Times New Roman" w:eastAsia="Times New Roman" w:hAnsi="Times New Roman" w:cs="Times New Roman"/>
          <w:color w:val="000000"/>
          <w:sz w:val="27"/>
          <w:szCs w:val="27"/>
        </w:rPr>
        <w:t>on or before June 30 of that odd-numbered year.</w:t>
      </w:r>
    </w:p>
    <w:p w14:paraId="256C982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take such action as the Board determines is necessary to verify that a court reporter or designated representative of a court reporting firm has complied with the requirements of continuing education set forth in </w:t>
      </w:r>
      <w:hyperlink r:id="rId127" w:anchor="NAC656Sec210" w:history="1">
        <w:r w:rsidRPr="00B50C9C">
          <w:rPr>
            <w:rFonts w:ascii="Times New Roman" w:eastAsia="Times New Roman" w:hAnsi="Times New Roman" w:cs="Times New Roman"/>
            <w:color w:val="0000FF"/>
            <w:sz w:val="27"/>
            <w:szCs w:val="27"/>
            <w:u w:val="single"/>
          </w:rPr>
          <w:t>NAC 656.210</w:t>
        </w:r>
      </w:hyperlink>
      <w:r w:rsidRPr="00B50C9C">
        <w:rPr>
          <w:rFonts w:ascii="Times New Roman" w:eastAsia="Times New Roman" w:hAnsi="Times New Roman" w:cs="Times New Roman"/>
          <w:color w:val="000000"/>
          <w:sz w:val="27"/>
          <w:szCs w:val="27"/>
        </w:rPr>
        <w:t>.</w:t>
      </w:r>
    </w:p>
    <w:p w14:paraId="521660B1" w14:textId="77777777"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R021-10, 6-30-2010; R072-12, 4-5-2013; R099-16, 6-21-2017)</w:t>
      </w:r>
    </w:p>
    <w:p w14:paraId="3F88538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7" w:name="NAC656Sec230"/>
      <w:bookmarkEnd w:id="2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Notice of noncompliance; suspension or revocation of certificate or license for failure to file report of compliance; reinstatement of certificate or license. (</w:t>
      </w:r>
      <w:hyperlink r:id="rId12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9"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30"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31"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14:paraId="6BF9F54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or designated representative of a court reporting firm fails to complete and return the form required pursuant to </w:t>
      </w:r>
      <w:hyperlink r:id="rId132" w:anchor="NAC656Sec220" w:history="1">
        <w:r w:rsidRPr="00B50C9C">
          <w:rPr>
            <w:rFonts w:ascii="Times New Roman" w:eastAsia="Times New Roman" w:hAnsi="Times New Roman" w:cs="Times New Roman"/>
            <w:color w:val="0000FF"/>
            <w:sz w:val="27"/>
            <w:szCs w:val="27"/>
            <w:u w:val="single"/>
          </w:rPr>
          <w:t>NAC 656.220</w:t>
        </w:r>
      </w:hyperlink>
      <w:r w:rsidRPr="00B50C9C">
        <w:rPr>
          <w:rFonts w:ascii="Times New Roman" w:eastAsia="Times New Roman" w:hAnsi="Times New Roman" w:cs="Times New Roman"/>
          <w:color w:val="000000"/>
          <w:sz w:val="27"/>
          <w:szCs w:val="27"/>
        </w:rPr>
        <w:t>, the Board will</w:t>
      </w:r>
      <w:r w:rsidR="007A3486" w:rsidRPr="007A3486">
        <w:rPr>
          <w:rFonts w:ascii="Times New Roman" w:eastAsia="Times New Roman" w:hAnsi="Times New Roman" w:cs="Times New Roman"/>
          <w:sz w:val="27"/>
          <w:szCs w:val="27"/>
        </w:rPr>
        <w:t>[</w:t>
      </w:r>
      <w:r w:rsidRPr="007A3486">
        <w:rPr>
          <w:rFonts w:ascii="Times New Roman" w:eastAsia="Times New Roman" w:hAnsi="Times New Roman" w:cs="Times New Roman"/>
          <w:sz w:val="27"/>
          <w:szCs w:val="27"/>
        </w:rPr>
        <w:t>, on or before July 15,</w:t>
      </w:r>
      <w:r w:rsidR="007A3486" w:rsidRPr="007A3486">
        <w:rPr>
          <w:rFonts w:ascii="Times New Roman" w:eastAsia="Times New Roman" w:hAnsi="Times New Roman" w:cs="Times New Roman"/>
          <w:sz w:val="27"/>
          <w:szCs w:val="27"/>
        </w:rPr>
        <w:t>]</w:t>
      </w:r>
      <w:r w:rsidR="00D02108" w:rsidRPr="007A3486">
        <w:rPr>
          <w:rFonts w:ascii="Times New Roman" w:eastAsia="Times New Roman" w:hAnsi="Times New Roman" w:cs="Times New Roman"/>
          <w:sz w:val="27"/>
          <w:szCs w:val="27"/>
        </w:rPr>
        <w:t xml:space="preserve"> </w:t>
      </w:r>
      <w:r w:rsidRPr="00B50C9C">
        <w:rPr>
          <w:rFonts w:ascii="Times New Roman" w:eastAsia="Times New Roman" w:hAnsi="Times New Roman" w:cs="Times New Roman"/>
          <w:color w:val="000000"/>
          <w:sz w:val="27"/>
          <w:szCs w:val="27"/>
        </w:rPr>
        <w:lastRenderedPageBreak/>
        <w:t>provide written notice of noncompliance to the last known address of the court reporter or designated representative of a court reporting firm.</w:t>
      </w:r>
    </w:p>
    <w:p w14:paraId="6F429ED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notice of noncompliance must contain:</w:t>
      </w:r>
    </w:p>
    <w:p w14:paraId="69D3C0D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explaining the manner in which the court reporter or designated representative of a court reporting firm failed to comply with the requirements for continuing education;</w:t>
      </w:r>
    </w:p>
    <w:p w14:paraId="7B990CB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notice that the court reporter or designated representative of a court reporting firm shall, on or before August 15, file with the Board a compliance form showing that he or she has cured the failure specified; and</w:t>
      </w:r>
    </w:p>
    <w:p w14:paraId="398A56F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notice which specifies the consequences provided in subsection 3 for failure to file the form by August 15.</w:t>
      </w:r>
    </w:p>
    <w:p w14:paraId="0B375DC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suspend or revoke the certificate of a court reporter or the license of a firm if the court reporter or designated representative of the court reporting firm fails to file a report of compliance by August 15. Reinstatement of a certificate or license may be conditioned upon one or both of the following:</w:t>
      </w:r>
    </w:p>
    <w:p w14:paraId="66168F6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Proof of compliance with the requirements for continuing education.</w:t>
      </w:r>
    </w:p>
    <w:p w14:paraId="0A87A3D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passage of the examination required pursuant to </w:t>
      </w:r>
      <w:hyperlink r:id="rId133" w:anchor="NRS656Sec160" w:history="1">
        <w:r w:rsidRPr="00B50C9C">
          <w:rPr>
            <w:rFonts w:ascii="Times New Roman" w:eastAsia="Times New Roman" w:hAnsi="Times New Roman" w:cs="Times New Roman"/>
            <w:color w:val="0000FF"/>
            <w:sz w:val="27"/>
            <w:szCs w:val="27"/>
            <w:u w:val="single"/>
          </w:rPr>
          <w:t>NRS 656.160</w:t>
        </w:r>
      </w:hyperlink>
      <w:r w:rsidRPr="00B50C9C">
        <w:rPr>
          <w:rFonts w:ascii="Times New Roman" w:eastAsia="Times New Roman" w:hAnsi="Times New Roman" w:cs="Times New Roman"/>
          <w:color w:val="000000"/>
          <w:sz w:val="27"/>
          <w:szCs w:val="27"/>
        </w:rPr>
        <w:t>.</w:t>
      </w:r>
    </w:p>
    <w:p w14:paraId="10A5C8B3"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R072-12, 4-5-2013; R099-16, 6-21-2017; R112-17, 2-27-2018)</w:t>
      </w:r>
    </w:p>
    <w:p w14:paraId="4311411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8" w:name="NAC656Sec240"/>
      <w:bookmarkEnd w:id="2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656.240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Request for accreditation of program or course of study; determination of</w:t>
      </w:r>
      <w:r w:rsidR="00E052FF">
        <w:rPr>
          <w:rFonts w:ascii="Times New Roman" w:eastAsia="Times New Roman" w:hAnsi="Times New Roman" w:cs="Times New Roman"/>
          <w:b/>
          <w:bCs/>
          <w:color w:val="000000"/>
          <w:sz w:val="27"/>
          <w:szCs w:val="27"/>
        </w:rPr>
        <w:t xml:space="preserve"> </w:t>
      </w:r>
      <w:r w:rsidR="00E052FF">
        <w:rPr>
          <w:rFonts w:ascii="Times New Roman" w:eastAsia="Times New Roman" w:hAnsi="Times New Roman" w:cs="Times New Roman"/>
          <w:b/>
          <w:bCs/>
          <w:i/>
          <w:iCs/>
          <w:color w:val="0070C0"/>
          <w:sz w:val="27"/>
          <w:szCs w:val="27"/>
        </w:rPr>
        <w:t>accreditation</w:t>
      </w:r>
      <w:r w:rsidRPr="00B50C9C">
        <w:rPr>
          <w:rFonts w:ascii="Times New Roman" w:eastAsia="Times New Roman" w:hAnsi="Times New Roman" w:cs="Times New Roman"/>
          <w:b/>
          <w:bCs/>
          <w:color w:val="000000"/>
          <w:sz w:val="27"/>
          <w:szCs w:val="27"/>
        </w:rPr>
        <w:t xml:space="preserve"> </w:t>
      </w:r>
      <w:r w:rsidR="00E052FF" w:rsidRPr="00E052FF">
        <w:rPr>
          <w:rFonts w:ascii="Times New Roman" w:eastAsia="Times New Roman" w:hAnsi="Times New Roman" w:cs="Times New Roman"/>
          <w:b/>
          <w:bCs/>
          <w:strike/>
          <w:color w:val="FF0000"/>
          <w:sz w:val="27"/>
          <w:szCs w:val="27"/>
        </w:rPr>
        <w:t>[</w:t>
      </w:r>
      <w:r w:rsidRPr="00E052FF">
        <w:rPr>
          <w:rFonts w:ascii="Times New Roman" w:eastAsia="Times New Roman" w:hAnsi="Times New Roman" w:cs="Times New Roman"/>
          <w:b/>
          <w:bCs/>
          <w:strike/>
          <w:color w:val="FF0000"/>
          <w:sz w:val="27"/>
          <w:szCs w:val="27"/>
        </w:rPr>
        <w:t>hours of credit</w:t>
      </w:r>
      <w:r w:rsidR="00E052FF" w:rsidRPr="00E052FF">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b/>
          <w:bCs/>
          <w:color w:val="000000"/>
          <w:sz w:val="27"/>
          <w:szCs w:val="27"/>
        </w:rPr>
        <w:t>; requirements for approval of course of study; credit for completion of program offered or approved by National Court Reporters Association. (</w:t>
      </w:r>
      <w:hyperlink r:id="rId13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35"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36"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14:paraId="07FABC7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sponsor of a program or course of study for continuing education may submit to the Board, on a form provided by the Board, a request for accreditation of the program or course. The form may be submitted either before or after the program or course has been offered.</w:t>
      </w:r>
    </w:p>
    <w:p w14:paraId="391CE20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designated representative of a court reporting firm who attends a course of instruction not accredited by the Board may submit, on a form provided by the Board, a request for accreditation of the course.</w:t>
      </w:r>
    </w:p>
    <w:p w14:paraId="24189E6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determine whether programs or courses of study offered by a sponsor or taken by a court reporter or designated representative of a court reporting firm are to receive accreditation, and the Board will set forth the terms and conditions for the accreditation of the programs or courses of study.</w:t>
      </w:r>
    </w:p>
    <w:p w14:paraId="5F81D08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Board will determine the number of </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strike/>
          <w:color w:val="FF0000"/>
          <w:sz w:val="27"/>
          <w:szCs w:val="27"/>
        </w:rPr>
        <w:t>hours of</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credit</w:t>
      </w:r>
      <w:r w:rsidR="005113E2">
        <w:rPr>
          <w:rFonts w:ascii="Times New Roman" w:eastAsia="Times New Roman" w:hAnsi="Times New Roman" w:cs="Times New Roman"/>
          <w:b/>
          <w:bCs/>
          <w:i/>
          <w:iCs/>
          <w:color w:val="0070C0"/>
          <w:sz w:val="27"/>
          <w:szCs w:val="27"/>
        </w:rPr>
        <w:t>s</w:t>
      </w:r>
      <w:r w:rsidRPr="00B50C9C">
        <w:rPr>
          <w:rFonts w:ascii="Times New Roman" w:eastAsia="Times New Roman" w:hAnsi="Times New Roman" w:cs="Times New Roman"/>
          <w:color w:val="000000"/>
          <w:sz w:val="27"/>
          <w:szCs w:val="27"/>
        </w:rPr>
        <w:t xml:space="preserve"> each participant is entitled to receive for attendance or participation in a program or course of study.</w:t>
      </w:r>
    </w:p>
    <w:p w14:paraId="12298F3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approve courses of study, upon written request, at the next open meeting of the Board after receipt of the request.</w:t>
      </w:r>
    </w:p>
    <w:p w14:paraId="5F688926"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To be approved, a course of study must directly relate to the skills and knowledge required to engage competently in the practice of court reporting and must be made available to each court reporter and designated representative of a court reporting firm in this State. </w:t>
      </w:r>
      <w:r w:rsidR="00E052FF" w:rsidRPr="00E052FF">
        <w:rPr>
          <w:rFonts w:ascii="Times New Roman" w:eastAsia="Times New Roman" w:hAnsi="Times New Roman" w:cs="Times New Roman"/>
          <w:strike/>
          <w:color w:val="FF0000"/>
          <w:sz w:val="27"/>
          <w:szCs w:val="27"/>
        </w:rPr>
        <w:t>[</w:t>
      </w:r>
      <w:r w:rsidRPr="00E052FF">
        <w:rPr>
          <w:rFonts w:ascii="Times New Roman" w:eastAsia="Times New Roman" w:hAnsi="Times New Roman" w:cs="Times New Roman"/>
          <w:strike/>
          <w:color w:val="FF0000"/>
          <w:sz w:val="27"/>
          <w:szCs w:val="27"/>
        </w:rPr>
        <w:t>Such courses of study may relate to:</w:t>
      </w:r>
    </w:p>
    <w:p w14:paraId="486251EB"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(a)</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Strengthening the participant’s understanding of the English language, including, but not limited to, the following areas:</w:t>
      </w:r>
    </w:p>
    <w:p w14:paraId="7EED7969"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(1)</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Reading;</w:t>
      </w:r>
    </w:p>
    <w:p w14:paraId="7757B790"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(2)</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Spelling;</w:t>
      </w:r>
    </w:p>
    <w:p w14:paraId="7B2A0A6B"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lastRenderedPageBreak/>
        <w:t>          (3)</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Vocabulary; and</w:t>
      </w:r>
    </w:p>
    <w:p w14:paraId="16DE957F"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(4)</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Medical and legal terminology;</w:t>
      </w:r>
    </w:p>
    <w:p w14:paraId="7419EEE4"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(b)</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Increasing speed;</w:t>
      </w:r>
    </w:p>
    <w:p w14:paraId="21EEA527"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(c)</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Technological advances in the field of court reporting;</w:t>
      </w:r>
    </w:p>
    <w:p w14:paraId="5B429A9D"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(d)</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The applicable</w:t>
      </w:r>
      <w:r w:rsidR="00CC5A1C" w:rsidRPr="00E052FF">
        <w:rPr>
          <w:rFonts w:ascii="Times New Roman" w:eastAsia="Times New Roman" w:hAnsi="Times New Roman" w:cs="Times New Roman"/>
          <w:strike/>
          <w:color w:val="FF0000"/>
          <w:sz w:val="27"/>
          <w:szCs w:val="27"/>
        </w:rPr>
        <w:t xml:space="preserve"> </w:t>
      </w:r>
      <w:r w:rsidR="00CC5A1C" w:rsidRPr="00E052FF">
        <w:rPr>
          <w:rFonts w:ascii="Times New Roman" w:eastAsia="Times New Roman" w:hAnsi="Times New Roman" w:cs="Times New Roman"/>
          <w:b/>
          <w:bCs/>
          <w:i/>
          <w:iCs/>
          <w:strike/>
          <w:color w:val="FF0000"/>
          <w:sz w:val="27"/>
          <w:szCs w:val="27"/>
        </w:rPr>
        <w:t>court and procedural</w:t>
      </w:r>
      <w:r w:rsidRPr="00E052FF">
        <w:rPr>
          <w:rFonts w:ascii="Times New Roman" w:eastAsia="Times New Roman" w:hAnsi="Times New Roman" w:cs="Times New Roman"/>
          <w:strike/>
          <w:color w:val="FF0000"/>
          <w:sz w:val="27"/>
          <w:szCs w:val="27"/>
        </w:rPr>
        <w:t xml:space="preserve"> laws, regulations, and </w:t>
      </w:r>
      <w:r w:rsidR="00CC5A1C" w:rsidRPr="00E052FF">
        <w:rPr>
          <w:rFonts w:ascii="Times New Roman" w:eastAsia="Times New Roman" w:hAnsi="Times New Roman" w:cs="Times New Roman"/>
          <w:strike/>
          <w:color w:val="FF0000"/>
          <w:sz w:val="27"/>
          <w:szCs w:val="27"/>
        </w:rPr>
        <w:t>[</w:t>
      </w:r>
      <w:r w:rsidRPr="00E052FF">
        <w:rPr>
          <w:rFonts w:ascii="Times New Roman" w:eastAsia="Times New Roman" w:hAnsi="Times New Roman" w:cs="Times New Roman"/>
          <w:strike/>
          <w:color w:val="FF0000"/>
          <w:sz w:val="27"/>
          <w:szCs w:val="27"/>
        </w:rPr>
        <w:t>court and procedural</w:t>
      </w:r>
      <w:r w:rsidR="00CC5A1C" w:rsidRPr="00E052FF">
        <w:rPr>
          <w:rFonts w:ascii="Times New Roman" w:eastAsia="Times New Roman" w:hAnsi="Times New Roman" w:cs="Times New Roman"/>
          <w:strike/>
          <w:color w:val="FF0000"/>
          <w:sz w:val="27"/>
          <w:szCs w:val="27"/>
        </w:rPr>
        <w:t>]</w:t>
      </w:r>
      <w:r w:rsidRPr="00E052FF">
        <w:rPr>
          <w:rFonts w:ascii="Times New Roman" w:eastAsia="Times New Roman" w:hAnsi="Times New Roman" w:cs="Times New Roman"/>
          <w:strike/>
          <w:color w:val="FF0000"/>
          <w:sz w:val="27"/>
          <w:szCs w:val="27"/>
        </w:rPr>
        <w:t xml:space="preserve"> rules governing the practice of court reporting in this State;</w:t>
      </w:r>
    </w:p>
    <w:p w14:paraId="253263E3"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(e)</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Ethics and professionalism in the field of court reporting;</w:t>
      </w:r>
    </w:p>
    <w:p w14:paraId="192EAFB1"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(f)</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Substance abuse;</w:t>
      </w:r>
    </w:p>
    <w:p w14:paraId="2F16E3EE"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(g)</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Management of the business affairs and the economics of court reporting; or</w:t>
      </w:r>
    </w:p>
    <w:p w14:paraId="1C32F801" w14:textId="77777777"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(h)</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Any other subject which the Board determines to be appropriate.</w:t>
      </w:r>
      <w:r w:rsidR="00E052FF" w:rsidRPr="00E052FF">
        <w:rPr>
          <w:rFonts w:ascii="Times New Roman" w:eastAsia="Times New Roman" w:hAnsi="Times New Roman" w:cs="Times New Roman"/>
          <w:strike/>
          <w:color w:val="FF0000"/>
          <w:sz w:val="27"/>
          <w:szCs w:val="27"/>
        </w:rPr>
        <w:t>]</w:t>
      </w:r>
    </w:p>
    <w:p w14:paraId="6A61105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or designated representative of a court reporting firm who completes a program or course of study offered or approved by the National Court Reporters Association or a sponsor designated or approved by the Board as an accredited sponsor is entitled to receive credit for continuing education.</w:t>
      </w:r>
    </w:p>
    <w:p w14:paraId="28BC8225"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R030-09, 10-27-2009; R072-12, 4-5-2013; R112-17, 2-27-2018)</w:t>
      </w:r>
    </w:p>
    <w:p w14:paraId="62D9832E" w14:textId="77777777" w:rsid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PRACTICE BY FIRM</w:t>
      </w:r>
    </w:p>
    <w:p w14:paraId="4D8A6F5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9" w:name="NAC656Sec250"/>
      <w:bookmarkEnd w:id="2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for and issuance of license; filing of amended application upon certain changes. (</w:t>
      </w:r>
      <w:hyperlink r:id="rId13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38" w:anchor="NRS656Sec185" w:history="1">
        <w:r w:rsidRPr="00B50C9C">
          <w:rPr>
            <w:rFonts w:ascii="Times New Roman" w:eastAsia="Times New Roman" w:hAnsi="Times New Roman" w:cs="Times New Roman"/>
            <w:color w:val="0000FF"/>
            <w:sz w:val="27"/>
            <w:szCs w:val="27"/>
            <w:u w:val="single"/>
          </w:rPr>
          <w:t>656.185</w:t>
        </w:r>
      </w:hyperlink>
      <w:r w:rsidRPr="00B50C9C">
        <w:rPr>
          <w:rFonts w:ascii="Times New Roman" w:eastAsia="Times New Roman" w:hAnsi="Times New Roman" w:cs="Times New Roman"/>
          <w:b/>
          <w:bCs/>
          <w:color w:val="000000"/>
          <w:sz w:val="27"/>
          <w:szCs w:val="27"/>
        </w:rPr>
        <w:t>)</w:t>
      </w:r>
    </w:p>
    <w:p w14:paraId="52DDA76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Each firm that conducts business as a court reporting firm in this State must complete an application for a license provided by the Board and file the application with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the Executive Secretary of</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The form for application for the license must include:</w:t>
      </w:r>
    </w:p>
    <w:p w14:paraId="1C6C1BF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business address of the firm in this State;</w:t>
      </w:r>
    </w:p>
    <w:p w14:paraId="7A79D51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tax identification number of the firm;</w:t>
      </w:r>
    </w:p>
    <w:p w14:paraId="2EF148B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residential address of each owner of the firm;</w:t>
      </w:r>
    </w:p>
    <w:p w14:paraId="79809C6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applicable, a copy of each certificate filed pursuant to </w:t>
      </w:r>
      <w:hyperlink r:id="rId139" w:anchor="NRS602" w:history="1">
        <w:r w:rsidRPr="00B50C9C">
          <w:rPr>
            <w:rFonts w:ascii="Times New Roman" w:eastAsia="Times New Roman" w:hAnsi="Times New Roman" w:cs="Times New Roman"/>
            <w:color w:val="0000FF"/>
            <w:sz w:val="27"/>
            <w:szCs w:val="27"/>
            <w:u w:val="single"/>
          </w:rPr>
          <w:t>chapter 602</w:t>
        </w:r>
      </w:hyperlink>
      <w:r w:rsidRPr="00B50C9C">
        <w:rPr>
          <w:rFonts w:ascii="Times New Roman" w:eastAsia="Times New Roman" w:hAnsi="Times New Roman" w:cs="Times New Roman"/>
          <w:color w:val="000000"/>
          <w:sz w:val="27"/>
          <w:szCs w:val="27"/>
        </w:rPr>
        <w:t> of NRS to do business under an assumed or fictitious name;</w:t>
      </w:r>
    </w:p>
    <w:p w14:paraId="55FE080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Copies of all business licenses issued to the firm by a local government in this State;</w:t>
      </w:r>
    </w:p>
    <w:p w14:paraId="0D867C9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other documents, reports and other information required by the Board; and</w:t>
      </w:r>
    </w:p>
    <w:p w14:paraId="7B65647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name of the designated representative of the court reporting firm, as well as a copy of his or her certificate as a certified court reporter or a certificate of completion which demonstrates satisfactory completion of the examination required pursuant to subsection 2 of </w:t>
      </w:r>
      <w:hyperlink r:id="rId140" w:anchor="NRS656Sec186" w:history="1">
        <w:r w:rsidRPr="00B50C9C">
          <w:rPr>
            <w:rFonts w:ascii="Times New Roman" w:eastAsia="Times New Roman" w:hAnsi="Times New Roman" w:cs="Times New Roman"/>
            <w:color w:val="0000FF"/>
            <w:sz w:val="27"/>
            <w:szCs w:val="27"/>
            <w:u w:val="single"/>
          </w:rPr>
          <w:t>NRS 656.186</w:t>
        </w:r>
      </w:hyperlink>
      <w:r w:rsidRPr="00B50C9C">
        <w:rPr>
          <w:rFonts w:ascii="Times New Roman" w:eastAsia="Times New Roman" w:hAnsi="Times New Roman" w:cs="Times New Roman"/>
          <w:color w:val="000000"/>
          <w:sz w:val="27"/>
          <w:szCs w:val="27"/>
        </w:rPr>
        <w:t> and </w:t>
      </w:r>
      <w:hyperlink r:id="rId141" w:anchor="NAC656Sec261" w:history="1">
        <w:r w:rsidRPr="00B50C9C">
          <w:rPr>
            <w:rFonts w:ascii="Times New Roman" w:eastAsia="Times New Roman" w:hAnsi="Times New Roman" w:cs="Times New Roman"/>
            <w:color w:val="0000FF"/>
            <w:sz w:val="27"/>
            <w:szCs w:val="27"/>
            <w:u w:val="single"/>
          </w:rPr>
          <w:t>NAC 656.261</w:t>
        </w:r>
      </w:hyperlink>
      <w:r w:rsidRPr="00B50C9C">
        <w:rPr>
          <w:rFonts w:ascii="Times New Roman" w:eastAsia="Times New Roman" w:hAnsi="Times New Roman" w:cs="Times New Roman"/>
          <w:color w:val="000000"/>
          <w:sz w:val="27"/>
          <w:szCs w:val="27"/>
        </w:rPr>
        <w:t>.</w:t>
      </w:r>
    </w:p>
    <w:p w14:paraId="7BCD413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receipt of a completed application for a license and the payment of the fees required pursuant to </w:t>
      </w:r>
      <w:hyperlink r:id="rId142" w:anchor="NRS656Sec220" w:history="1">
        <w:r w:rsidRPr="00B50C9C">
          <w:rPr>
            <w:rFonts w:ascii="Times New Roman" w:eastAsia="Times New Roman" w:hAnsi="Times New Roman" w:cs="Times New Roman"/>
            <w:color w:val="0000FF"/>
            <w:sz w:val="27"/>
            <w:szCs w:val="27"/>
            <w:u w:val="single"/>
          </w:rPr>
          <w:t>NRS 656.220</w:t>
        </w:r>
      </w:hyperlink>
      <w:r w:rsidRPr="00B50C9C">
        <w:rPr>
          <w:rFonts w:ascii="Times New Roman" w:eastAsia="Times New Roman" w:hAnsi="Times New Roman" w:cs="Times New Roman"/>
          <w:color w:val="000000"/>
          <w:sz w:val="27"/>
          <w:szCs w:val="27"/>
        </w:rPr>
        <w:t xml:space="preserve">, the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Executive Secretary of the</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issue a license to the firm.</w:t>
      </w:r>
    </w:p>
    <w:p w14:paraId="0C4BB62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change in the ownership of a firm occurs or other change pursuant to </w:t>
      </w:r>
      <w:hyperlink r:id="rId143" w:anchor="NRS656Sec260" w:history="1">
        <w:r w:rsidRPr="00B50C9C">
          <w:rPr>
            <w:rFonts w:ascii="Times New Roman" w:eastAsia="Times New Roman" w:hAnsi="Times New Roman" w:cs="Times New Roman"/>
            <w:color w:val="0000FF"/>
            <w:sz w:val="27"/>
            <w:szCs w:val="27"/>
            <w:u w:val="single"/>
          </w:rPr>
          <w:t>NRS 656.260</w:t>
        </w:r>
      </w:hyperlink>
      <w:r w:rsidRPr="00B50C9C">
        <w:rPr>
          <w:rFonts w:ascii="Times New Roman" w:eastAsia="Times New Roman" w:hAnsi="Times New Roman" w:cs="Times New Roman"/>
          <w:color w:val="000000"/>
          <w:sz w:val="27"/>
          <w:szCs w:val="27"/>
        </w:rPr>
        <w:t xml:space="preserve"> occurs, the firm shall file an amended application for a license with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the Executive Secretary of</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not more than 30 days after the change occurs.</w:t>
      </w:r>
    </w:p>
    <w:p w14:paraId="4F986BB5"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R029-07, 10-31-2007; R030-09, 10-27-2009; R072-12, 4-5-2013)</w:t>
      </w:r>
    </w:p>
    <w:p w14:paraId="2568E1A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0" w:name="NAC656Sec261"/>
      <w:bookmarkEnd w:id="3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656.261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of designated representative: Prerequisite to service; schedule for administration; fee. (</w:t>
      </w:r>
      <w:hyperlink r:id="rId14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45" w:anchor="NRS656Sec186" w:history="1">
        <w:r w:rsidRPr="00B50C9C">
          <w:rPr>
            <w:rFonts w:ascii="Times New Roman" w:eastAsia="Times New Roman" w:hAnsi="Times New Roman" w:cs="Times New Roman"/>
            <w:color w:val="0000FF"/>
            <w:sz w:val="27"/>
            <w:szCs w:val="27"/>
            <w:u w:val="single"/>
          </w:rPr>
          <w:t>656.186</w:t>
        </w:r>
      </w:hyperlink>
      <w:r w:rsidRPr="00B50C9C">
        <w:rPr>
          <w:rFonts w:ascii="Times New Roman" w:eastAsia="Times New Roman" w:hAnsi="Times New Roman" w:cs="Times New Roman"/>
          <w:b/>
          <w:bCs/>
          <w:color w:val="000000"/>
          <w:sz w:val="27"/>
          <w:szCs w:val="27"/>
        </w:rPr>
        <w:t>, </w:t>
      </w:r>
      <w:hyperlink r:id="rId146" w:anchor="NRS656Sec220" w:history="1">
        <w:r w:rsidRPr="00B50C9C">
          <w:rPr>
            <w:rFonts w:ascii="Times New Roman" w:eastAsia="Times New Roman" w:hAnsi="Times New Roman" w:cs="Times New Roman"/>
            <w:color w:val="0000FF"/>
            <w:sz w:val="27"/>
            <w:szCs w:val="27"/>
            <w:u w:val="single"/>
          </w:rPr>
          <w:t>656.220</w:t>
        </w:r>
      </w:hyperlink>
      <w:r w:rsidRPr="00B50C9C">
        <w:rPr>
          <w:rFonts w:ascii="Times New Roman" w:eastAsia="Times New Roman" w:hAnsi="Times New Roman" w:cs="Times New Roman"/>
          <w:b/>
          <w:bCs/>
          <w:color w:val="000000"/>
          <w:sz w:val="27"/>
          <w:szCs w:val="27"/>
        </w:rPr>
        <w:t>)</w:t>
      </w:r>
    </w:p>
    <w:p w14:paraId="43A5E13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Before a person who is not a certified court reporter may serve as a designated representative of a court reporting firm, the person must pass an examination administered by the Board.</w:t>
      </w:r>
    </w:p>
    <w:p w14:paraId="4DBEE0F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w:t>
      </w:r>
      <w:r w:rsidR="00B026A7" w:rsidRPr="00B026A7">
        <w:rPr>
          <w:rFonts w:ascii="Times New Roman" w:eastAsia="Times New Roman" w:hAnsi="Times New Roman" w:cs="Times New Roman"/>
          <w:strike/>
          <w:color w:val="FF0000"/>
          <w:sz w:val="27"/>
          <w:szCs w:val="27"/>
        </w:rPr>
        <w:t>[</w:t>
      </w:r>
      <w:r w:rsidRPr="00B026A7">
        <w:rPr>
          <w:rFonts w:ascii="Times New Roman" w:eastAsia="Times New Roman" w:hAnsi="Times New Roman" w:cs="Times New Roman"/>
          <w:strike/>
          <w:color w:val="FF0000"/>
          <w:sz w:val="27"/>
          <w:szCs w:val="27"/>
        </w:rPr>
        <w:t>Executive Secretary of the</w:t>
      </w:r>
      <w:r w:rsidR="00B026A7" w:rsidRPr="00B026A7">
        <w:rPr>
          <w:rFonts w:ascii="Times New Roman" w:eastAsia="Times New Roman" w:hAnsi="Times New Roman" w:cs="Times New Roman"/>
          <w:strike/>
          <w:color w:val="FF0000"/>
          <w:sz w:val="27"/>
          <w:szCs w:val="27"/>
        </w:rPr>
        <w:t>]</w:t>
      </w:r>
      <w:r w:rsidRPr="00B026A7">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Board shall prepare a schedule for the administration of examinations to applicants to become a designated representative of a court reporting firm.</w:t>
      </w:r>
    </w:p>
    <w:p w14:paraId="2ECA1F1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for an examination is $250.</w:t>
      </w:r>
    </w:p>
    <w:p w14:paraId="1B181671"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R029-07, eff. 10-31-2007; A by R112-17, 2-27-2018)</w:t>
      </w:r>
    </w:p>
    <w:p w14:paraId="0621B96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1" w:name="NAC656Sec265"/>
      <w:bookmarkEnd w:id="3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656.265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of designated representative: Content; procedure; notice of results; application for and restrictions on retaking. (</w:t>
      </w:r>
      <w:hyperlink r:id="rId14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48" w:anchor="NRS656Sec186" w:history="1">
        <w:r w:rsidRPr="00B50C9C">
          <w:rPr>
            <w:rFonts w:ascii="Times New Roman" w:eastAsia="Times New Roman" w:hAnsi="Times New Roman" w:cs="Times New Roman"/>
            <w:color w:val="0000FF"/>
            <w:sz w:val="27"/>
            <w:szCs w:val="27"/>
            <w:u w:val="single"/>
          </w:rPr>
          <w:t>656.186</w:t>
        </w:r>
      </w:hyperlink>
      <w:r w:rsidRPr="00B50C9C">
        <w:rPr>
          <w:rFonts w:ascii="Times New Roman" w:eastAsia="Times New Roman" w:hAnsi="Times New Roman" w:cs="Times New Roman"/>
          <w:b/>
          <w:bCs/>
          <w:color w:val="000000"/>
          <w:sz w:val="27"/>
          <w:szCs w:val="27"/>
        </w:rPr>
        <w:t>)</w:t>
      </w:r>
    </w:p>
    <w:p w14:paraId="56D281C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examination administered pursuant to </w:t>
      </w:r>
      <w:hyperlink r:id="rId149" w:anchor="NAC656Sec261" w:history="1">
        <w:r w:rsidRPr="00B50C9C">
          <w:rPr>
            <w:rFonts w:ascii="Times New Roman" w:eastAsia="Times New Roman" w:hAnsi="Times New Roman" w:cs="Times New Roman"/>
            <w:color w:val="0000FF"/>
            <w:sz w:val="27"/>
            <w:szCs w:val="27"/>
            <w:u w:val="single"/>
          </w:rPr>
          <w:t>NAC 656.261</w:t>
        </w:r>
      </w:hyperlink>
      <w:r w:rsidRPr="00B50C9C">
        <w:rPr>
          <w:rFonts w:ascii="Times New Roman" w:eastAsia="Times New Roman" w:hAnsi="Times New Roman" w:cs="Times New Roman"/>
          <w:color w:val="000000"/>
          <w:sz w:val="27"/>
          <w:szCs w:val="27"/>
        </w:rPr>
        <w:t> will consist of 125 multiple-choice questions that test the knowledge of the applicant in:</w:t>
      </w:r>
    </w:p>
    <w:p w14:paraId="64C9959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w:t>
      </w:r>
      <w:r w:rsidR="005113E2">
        <w:rPr>
          <w:rFonts w:ascii="Times New Roman" w:eastAsia="Times New Roman" w:hAnsi="Times New Roman" w:cs="Times New Roman"/>
          <w:color w:val="000000"/>
          <w:sz w:val="27"/>
          <w:szCs w:val="27"/>
        </w:rPr>
        <w:t xml:space="preserve"> </w:t>
      </w:r>
      <w:r w:rsidR="005113E2">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strike/>
          <w:color w:val="FF0000"/>
          <w:sz w:val="27"/>
          <w:szCs w:val="27"/>
        </w:rPr>
        <w:t>court and procedural</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w:t>
      </w:r>
    </w:p>
    <w:p w14:paraId="247BD98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Technical advances in the practice of court reporting;</w:t>
      </w:r>
    </w:p>
    <w:p w14:paraId="3E55FC6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Ethics and professionalism in the practice of court reporting;</w:t>
      </w:r>
    </w:p>
    <w:p w14:paraId="03C17AE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Management of the business and economics of court reporting; and</w:t>
      </w:r>
    </w:p>
    <w:p w14:paraId="309598B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relating to court reporting that the Board determines appropriate for inclusion in the examination.</w:t>
      </w:r>
    </w:p>
    <w:p w14:paraId="761043F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applicant will have 90 minutes to complete the examination. During the examination, the applicant must not refer to or otherwise use any book, paper or other material.</w:t>
      </w:r>
    </w:p>
    <w:p w14:paraId="690BA63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Not later than 7 days after an examination, the Board will mail the results of the examination to each applicant. If the applicant passed the examination, the Board will include with the results of the examination a certificate of completion. If the applicant failed the examination, the Board will include with the results of the examination a statement that the applicant failed the examination and is not eligible for a certificate of completion.</w:t>
      </w:r>
    </w:p>
    <w:p w14:paraId="7EF40C80"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F74482" w:rsidRPr="00F74482">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4.</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An applicant may not take more than four examinations during any period of 12 consecutive months. To apply for a subsequent examination, an applicant must submit a written request to the Board and pay the fee required pursuant to </w:t>
      </w:r>
      <w:hyperlink r:id="rId150" w:anchor="NAC656Sec261" w:history="1">
        <w:r w:rsidRPr="00B50C9C">
          <w:rPr>
            <w:rFonts w:ascii="Times New Roman" w:eastAsia="Times New Roman" w:hAnsi="Times New Roman" w:cs="Times New Roman"/>
            <w:strike/>
            <w:color w:val="FF0000"/>
            <w:sz w:val="27"/>
            <w:szCs w:val="27"/>
            <w:u w:val="single"/>
          </w:rPr>
          <w:t>NAC 656.261</w:t>
        </w:r>
      </w:hyperlink>
      <w:r w:rsidRPr="00B50C9C">
        <w:rPr>
          <w:rFonts w:ascii="Times New Roman" w:eastAsia="Times New Roman" w:hAnsi="Times New Roman" w:cs="Times New Roman"/>
          <w:strike/>
          <w:color w:val="FF0000"/>
          <w:sz w:val="27"/>
          <w:szCs w:val="27"/>
        </w:rPr>
        <w:t>.</w:t>
      </w:r>
    </w:p>
    <w:p w14:paraId="7390951D" w14:textId="77777777" w:rsidR="00B50C9C" w:rsidRPr="00B50C9C" w:rsidRDefault="00B50C9C" w:rsidP="00B50C9C">
      <w:pPr>
        <w:spacing w:after="24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(Added to NAC by Cert. Court Reporters’ Bd. by R029-07, eff. 10-31-2007; A by R072-12, 4-5-2013; R112-17, 2-27-2018)</w:t>
      </w:r>
      <w:r w:rsidR="00F74482" w:rsidRPr="00F74482">
        <w:rPr>
          <w:rFonts w:ascii="Times New Roman" w:eastAsia="Times New Roman" w:hAnsi="Times New Roman" w:cs="Times New Roman"/>
          <w:strike/>
          <w:color w:val="FF0000"/>
          <w:sz w:val="27"/>
          <w:szCs w:val="27"/>
        </w:rPr>
        <w:t>]</w:t>
      </w:r>
    </w:p>
    <w:p w14:paraId="0CB57B3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2" w:name="NAC656Sec270"/>
      <w:bookmarkEnd w:id="3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of certain statutes and regulations. (</w:t>
      </w:r>
      <w:hyperlink r:id="rId15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52"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To the extent applicable, the Board will apply the statutes and regulations governing court reporters, including, without limitation, suspension or revocation of a certificate, to a firm in the same manner as the Board applies those statutes and regulations to court reporters. The provisions of this section do not negate an independent contractual relationship between a court reporter and a firm.</w:t>
      </w:r>
    </w:p>
    <w:p w14:paraId="294596D2" w14:textId="77777777"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R029-07, 10-31-2007; R153-10, 12-16-2010; R072-12, 4-5-2013)</w:t>
      </w:r>
    </w:p>
    <w:p w14:paraId="6DB7D0F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3" w:name="NAC656Sec280"/>
      <w:bookmarkEnd w:id="3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Standards of practice. (</w:t>
      </w:r>
      <w:hyperlink r:id="rId15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14:paraId="3FD7F23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firm must have at least one owner who is a court reporter or a designated representative of the court reporting firm to whom a certificate of completion has been issued pursuant to </w:t>
      </w:r>
      <w:hyperlink r:id="rId154" w:anchor="NAC656Sec265" w:history="1">
        <w:r w:rsidRPr="00B50C9C">
          <w:rPr>
            <w:rFonts w:ascii="Times New Roman" w:eastAsia="Times New Roman" w:hAnsi="Times New Roman" w:cs="Times New Roman"/>
            <w:color w:val="0000FF"/>
            <w:sz w:val="27"/>
            <w:szCs w:val="27"/>
            <w:u w:val="single"/>
          </w:rPr>
          <w:t>NAC 656.265</w:t>
        </w:r>
      </w:hyperlink>
      <w:r w:rsidRPr="00B50C9C">
        <w:rPr>
          <w:rFonts w:ascii="Times New Roman" w:eastAsia="Times New Roman" w:hAnsi="Times New Roman" w:cs="Times New Roman"/>
          <w:color w:val="000000"/>
          <w:sz w:val="27"/>
          <w:szCs w:val="27"/>
        </w:rPr>
        <w:t>.</w:t>
      </w:r>
    </w:p>
    <w:p w14:paraId="5A74E0A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firm must provide the service of court reporting by court reporters only.</w:t>
      </w:r>
    </w:p>
    <w:p w14:paraId="50DB665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whose certificate is suspended or revoked provides service as a court reporter for a firm in which he or she is a shareholder, the income attributable to the court reporter must not be paid or otherwise accounted to the court reporter.</w:t>
      </w:r>
    </w:p>
    <w:p w14:paraId="0BF22B98"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R029-07, 10-31-2007)</w:t>
      </w:r>
    </w:p>
    <w:p w14:paraId="647F0FBA"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PROFESSIONAL CONDUCT</w:t>
      </w:r>
    </w:p>
    <w:p w14:paraId="798B4488"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Standards of Conduct</w:t>
      </w:r>
    </w:p>
    <w:p w14:paraId="6ED1202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4" w:name="NAC656Sec300"/>
      <w:bookmarkEnd w:id="3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Scope; violation of provisions. (</w:t>
      </w:r>
      <w:hyperlink r:id="rId15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5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67CC211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w:t>
      </w:r>
      <w:hyperlink r:id="rId157" w:anchor="NAC656Sec300" w:history="1">
        <w:r w:rsidRPr="00B50C9C">
          <w:rPr>
            <w:rFonts w:ascii="Times New Roman" w:eastAsia="Times New Roman" w:hAnsi="Times New Roman" w:cs="Times New Roman"/>
            <w:color w:val="0000FF"/>
            <w:sz w:val="27"/>
            <w:szCs w:val="27"/>
            <w:u w:val="single"/>
          </w:rPr>
          <w:t>NAC 656.300</w:t>
        </w:r>
      </w:hyperlink>
      <w:r w:rsidRPr="00B50C9C">
        <w:rPr>
          <w:rFonts w:ascii="Times New Roman" w:eastAsia="Times New Roman" w:hAnsi="Times New Roman" w:cs="Times New Roman"/>
          <w:color w:val="000000"/>
          <w:sz w:val="27"/>
          <w:szCs w:val="27"/>
        </w:rPr>
        <w:t> to </w:t>
      </w:r>
      <w:hyperlink r:id="rId158" w:anchor="NAC656Sec390" w:history="1">
        <w:r w:rsidRPr="00B50C9C">
          <w:rPr>
            <w:rFonts w:ascii="Times New Roman" w:eastAsia="Times New Roman" w:hAnsi="Times New Roman" w:cs="Times New Roman"/>
            <w:color w:val="0000FF"/>
            <w:sz w:val="27"/>
            <w:szCs w:val="27"/>
            <w:u w:val="single"/>
          </w:rPr>
          <w:t>656.390</w:t>
        </w:r>
      </w:hyperlink>
      <w:r w:rsidRPr="00B50C9C">
        <w:rPr>
          <w:rFonts w:ascii="Times New Roman" w:eastAsia="Times New Roman" w:hAnsi="Times New Roman" w:cs="Times New Roman"/>
          <w:color w:val="000000"/>
          <w:sz w:val="27"/>
          <w:szCs w:val="27"/>
        </w:rPr>
        <w:t>, inclusive, constitute the standards of conduct that:</w:t>
      </w:r>
    </w:p>
    <w:p w14:paraId="1D1F030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must follow while the court reporter is engaged in the practice of court reporting; and</w:t>
      </w:r>
    </w:p>
    <w:p w14:paraId="49C3941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firm must follow while it is conducting business as a court reporting firm.</w:t>
      </w:r>
    </w:p>
    <w:p w14:paraId="6F15BFF9" w14:textId="77777777" w:rsid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violation of the provisions of </w:t>
      </w:r>
      <w:hyperlink r:id="rId159" w:anchor="NAC656Sec300" w:history="1">
        <w:r w:rsidRPr="00B50C9C">
          <w:rPr>
            <w:rFonts w:ascii="Times New Roman" w:eastAsia="Times New Roman" w:hAnsi="Times New Roman" w:cs="Times New Roman"/>
            <w:color w:val="0000FF"/>
            <w:sz w:val="27"/>
            <w:szCs w:val="27"/>
            <w:u w:val="single"/>
          </w:rPr>
          <w:t>NAC 656.300</w:t>
        </w:r>
      </w:hyperlink>
      <w:r w:rsidRPr="00B50C9C">
        <w:rPr>
          <w:rFonts w:ascii="Times New Roman" w:eastAsia="Times New Roman" w:hAnsi="Times New Roman" w:cs="Times New Roman"/>
          <w:color w:val="000000"/>
          <w:sz w:val="27"/>
          <w:szCs w:val="27"/>
        </w:rPr>
        <w:t> to </w:t>
      </w:r>
      <w:hyperlink r:id="rId160" w:anchor="NAC656Sec390" w:history="1">
        <w:r w:rsidRPr="00B50C9C">
          <w:rPr>
            <w:rFonts w:ascii="Times New Roman" w:eastAsia="Times New Roman" w:hAnsi="Times New Roman" w:cs="Times New Roman"/>
            <w:color w:val="0000FF"/>
            <w:sz w:val="27"/>
            <w:szCs w:val="27"/>
            <w:u w:val="single"/>
          </w:rPr>
          <w:t>656.390</w:t>
        </w:r>
      </w:hyperlink>
      <w:r w:rsidRPr="00B50C9C">
        <w:rPr>
          <w:rFonts w:ascii="Times New Roman" w:eastAsia="Times New Roman" w:hAnsi="Times New Roman" w:cs="Times New Roman"/>
          <w:color w:val="000000"/>
          <w:sz w:val="27"/>
          <w:szCs w:val="27"/>
        </w:rPr>
        <w:t>, inclusive, constitutes unprofessional conduct as that term is used in subsection 10 of </w:t>
      </w:r>
      <w:hyperlink r:id="rId161" w:anchor="NRS656Sec250" w:history="1">
        <w:r w:rsidRPr="00B50C9C">
          <w:rPr>
            <w:rFonts w:ascii="Times New Roman" w:eastAsia="Times New Roman" w:hAnsi="Times New Roman" w:cs="Times New Roman"/>
            <w:color w:val="0000FF"/>
            <w:sz w:val="27"/>
            <w:szCs w:val="27"/>
            <w:u w:val="single"/>
          </w:rPr>
          <w:t>NRS 656.250</w:t>
        </w:r>
      </w:hyperlink>
      <w:r w:rsidRPr="00B50C9C">
        <w:rPr>
          <w:rFonts w:ascii="Times New Roman" w:eastAsia="Times New Roman" w:hAnsi="Times New Roman" w:cs="Times New Roman"/>
          <w:color w:val="000000"/>
          <w:sz w:val="27"/>
          <w:szCs w:val="27"/>
        </w:rPr>
        <w:t> and is a ground for disciplinary action by the Board.</w:t>
      </w:r>
    </w:p>
    <w:p w14:paraId="3072B070" w14:textId="77777777" w:rsidR="00070A14" w:rsidRPr="00070A14" w:rsidRDefault="00070A14" w:rsidP="00070A14">
      <w:pPr>
        <w:spacing w:after="0" w:line="240" w:lineRule="atLeast"/>
        <w:jc w:val="both"/>
        <w:rPr>
          <w:rFonts w:ascii="Times New Roman" w:eastAsia="Times New Roman" w:hAnsi="Times New Roman" w:cs="Times New Roman"/>
          <w:b/>
          <w:bCs/>
          <w:i/>
          <w:iCs/>
          <w:color w:val="4472C4" w:themeColor="accent1"/>
          <w:sz w:val="27"/>
          <w:szCs w:val="27"/>
        </w:rPr>
      </w:pPr>
      <w:r w:rsidRPr="00070A14">
        <w:rPr>
          <w:rFonts w:ascii="Times New Roman" w:eastAsia="Times New Roman" w:hAnsi="Times New Roman" w:cs="Times New Roman"/>
          <w:b/>
          <w:bCs/>
          <w:i/>
          <w:iCs/>
          <w:color w:val="4472C4" w:themeColor="accent1"/>
          <w:sz w:val="27"/>
          <w:szCs w:val="27"/>
        </w:rPr>
        <w:t>3. The Board encourages each court reporter to cooperate with and donate services to organizations that provide legal services to indigent persons, including, without limitation, programs for legal services described in </w:t>
      </w:r>
      <w:hyperlink r:id="rId162" w:anchor="NRS012Sec015" w:history="1">
        <w:r w:rsidRPr="00070A14">
          <w:rPr>
            <w:rFonts w:ascii="Times New Roman" w:eastAsia="Times New Roman" w:hAnsi="Times New Roman" w:cs="Times New Roman"/>
            <w:b/>
            <w:bCs/>
            <w:i/>
            <w:iCs/>
            <w:color w:val="4472C4" w:themeColor="accent1"/>
            <w:sz w:val="27"/>
            <w:szCs w:val="27"/>
            <w:u w:val="single"/>
          </w:rPr>
          <w:t>NRS 12.015</w:t>
        </w:r>
      </w:hyperlink>
      <w:r w:rsidRPr="00070A14">
        <w:rPr>
          <w:rFonts w:ascii="Times New Roman" w:eastAsia="Times New Roman" w:hAnsi="Times New Roman" w:cs="Times New Roman"/>
          <w:b/>
          <w:bCs/>
          <w:i/>
          <w:iCs/>
          <w:color w:val="4472C4" w:themeColor="accent1"/>
          <w:sz w:val="27"/>
          <w:szCs w:val="27"/>
        </w:rPr>
        <w:t>.</w:t>
      </w:r>
    </w:p>
    <w:p w14:paraId="3AE791A1" w14:textId="77777777" w:rsidR="00070A14" w:rsidRPr="00B50C9C" w:rsidRDefault="00070A14" w:rsidP="00B50C9C">
      <w:pPr>
        <w:spacing w:after="0" w:line="240" w:lineRule="atLeast"/>
        <w:jc w:val="both"/>
        <w:rPr>
          <w:rFonts w:ascii="Times New Roman" w:eastAsia="Times New Roman" w:hAnsi="Times New Roman" w:cs="Times New Roman"/>
          <w:color w:val="000000"/>
          <w:sz w:val="27"/>
          <w:szCs w:val="27"/>
        </w:rPr>
      </w:pPr>
    </w:p>
    <w:p w14:paraId="60CA9844"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w:t>
      </w:r>
    </w:p>
    <w:p w14:paraId="57404D2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5" w:name="NAC656Sec310"/>
      <w:bookmarkEnd w:id="3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Conflicts of interest; limitations on gifts. (</w:t>
      </w:r>
      <w:hyperlink r:id="rId16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4"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58DDCDC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section, a court reporter shall not provide services as a court reporter in a proceeding if the court reporter:</w:t>
      </w:r>
    </w:p>
    <w:p w14:paraId="502D277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an employee or independent contractor of a party to the proceeding or an attorney who represents a party to the proceeding;</w:t>
      </w:r>
    </w:p>
    <w:p w14:paraId="6F509D1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 relative within the third degree of consanguinity or affinity of a party or attorney specified in paragraph (a);</w:t>
      </w:r>
    </w:p>
    <w:p w14:paraId="02A8059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 financial interest in the proceeding; or</w:t>
      </w:r>
    </w:p>
    <w:p w14:paraId="02EAC07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any other relationship that may reasonably cause the impartiality of the court reporter to be questioned.</w:t>
      </w:r>
    </w:p>
    <w:p w14:paraId="02E6EDA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discovers a conflict of interest or potential conflict of interest pursuant to this section, the court reporter shall disclose the conflict of interest or potential conflict of interest to each party who is present at the commencement of the proceeding. After the disclosure, the court reporter may provide services as a court reporter in the proceeding if each party to the proceeding and each attorney who represents a party in the proceeding</w:t>
      </w:r>
      <w:r w:rsidR="00E052FF">
        <w:rPr>
          <w:rFonts w:ascii="Times New Roman" w:eastAsia="Times New Roman" w:hAnsi="Times New Roman" w:cs="Times New Roman"/>
          <w:color w:val="000000"/>
          <w:sz w:val="27"/>
          <w:szCs w:val="27"/>
        </w:rPr>
        <w:t xml:space="preserve"> </w:t>
      </w:r>
      <w:r w:rsidR="00E052FF">
        <w:rPr>
          <w:rFonts w:ascii="Times New Roman" w:eastAsia="Times New Roman" w:hAnsi="Times New Roman" w:cs="Times New Roman"/>
          <w:b/>
          <w:bCs/>
          <w:i/>
          <w:iCs/>
          <w:color w:val="0070C0"/>
          <w:sz w:val="27"/>
          <w:szCs w:val="27"/>
        </w:rPr>
        <w:t>waives disclosed conflict of interest</w:t>
      </w:r>
      <w:r w:rsidRPr="00B50C9C">
        <w:rPr>
          <w:rFonts w:ascii="Times New Roman" w:eastAsia="Times New Roman" w:hAnsi="Times New Roman" w:cs="Times New Roman"/>
          <w:color w:val="000000"/>
          <w:sz w:val="27"/>
          <w:szCs w:val="27"/>
        </w:rPr>
        <w:t xml:space="preserve"> </w:t>
      </w:r>
      <w:r w:rsidR="00E052FF" w:rsidRPr="00E052FF">
        <w:rPr>
          <w:rFonts w:ascii="Times New Roman" w:eastAsia="Times New Roman" w:hAnsi="Times New Roman" w:cs="Times New Roman"/>
          <w:strike/>
          <w:color w:val="FF0000"/>
          <w:sz w:val="27"/>
          <w:szCs w:val="27"/>
        </w:rPr>
        <w:t>[</w:t>
      </w:r>
      <w:r w:rsidRPr="00342ABF">
        <w:rPr>
          <w:rFonts w:ascii="Times New Roman" w:eastAsia="Times New Roman" w:hAnsi="Times New Roman" w:cs="Times New Roman"/>
          <w:strike/>
          <w:color w:val="FF0000"/>
          <w:sz w:val="27"/>
          <w:szCs w:val="27"/>
        </w:rPr>
        <w:t>authorizes</w:t>
      </w:r>
      <w:r w:rsidR="00B026A7" w:rsidRPr="00342ABF">
        <w:rPr>
          <w:rFonts w:ascii="Times New Roman" w:eastAsia="Times New Roman" w:hAnsi="Times New Roman" w:cs="Times New Roman"/>
          <w:strike/>
          <w:color w:val="FF0000"/>
          <w:sz w:val="27"/>
          <w:szCs w:val="27"/>
        </w:rPr>
        <w:t xml:space="preserve"> </w:t>
      </w:r>
      <w:r w:rsidRPr="00342ABF">
        <w:rPr>
          <w:rFonts w:ascii="Times New Roman" w:eastAsia="Times New Roman" w:hAnsi="Times New Roman" w:cs="Times New Roman"/>
          <w:strike/>
          <w:color w:val="FF0000"/>
          <w:sz w:val="27"/>
          <w:szCs w:val="27"/>
        </w:rPr>
        <w:t>the court reporter to provide services</w:t>
      </w:r>
      <w:r w:rsidR="00B026A7" w:rsidRPr="00342AB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14:paraId="7036F3C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discloses a conflict of interest or potential conflict of interest pursuant to subsection 2 and if each party and attorney for each party</w:t>
      </w:r>
      <w:r w:rsidR="00342ABF">
        <w:rPr>
          <w:rFonts w:ascii="Times New Roman" w:eastAsia="Times New Roman" w:hAnsi="Times New Roman" w:cs="Times New Roman"/>
          <w:color w:val="000000"/>
          <w:sz w:val="27"/>
          <w:szCs w:val="27"/>
        </w:rPr>
        <w:t xml:space="preserve"> </w:t>
      </w:r>
      <w:r w:rsidR="00342ABF">
        <w:rPr>
          <w:rFonts w:ascii="Times New Roman" w:eastAsia="Times New Roman" w:hAnsi="Times New Roman" w:cs="Times New Roman"/>
          <w:b/>
          <w:bCs/>
          <w:i/>
          <w:iCs/>
          <w:color w:val="0070C0"/>
          <w:sz w:val="27"/>
          <w:szCs w:val="27"/>
        </w:rPr>
        <w:t>waives disclosed conflict of interest</w:t>
      </w:r>
      <w:r w:rsidRPr="00B50C9C">
        <w:rPr>
          <w:rFonts w:ascii="Times New Roman" w:eastAsia="Times New Roman" w:hAnsi="Times New Roman" w:cs="Times New Roman"/>
          <w:color w:val="000000"/>
          <w:sz w:val="27"/>
          <w:szCs w:val="27"/>
        </w:rPr>
        <w:t xml:space="preserve"> </w:t>
      </w:r>
      <w:r w:rsidR="00342ABF" w:rsidRPr="00342ABF">
        <w:rPr>
          <w:rFonts w:ascii="Times New Roman" w:eastAsia="Times New Roman" w:hAnsi="Times New Roman" w:cs="Times New Roman"/>
          <w:strike/>
          <w:color w:val="FF0000"/>
          <w:sz w:val="27"/>
          <w:szCs w:val="27"/>
        </w:rPr>
        <w:t>[</w:t>
      </w:r>
      <w:r w:rsidRPr="00342ABF">
        <w:rPr>
          <w:rFonts w:ascii="Times New Roman" w:eastAsia="Times New Roman" w:hAnsi="Times New Roman" w:cs="Times New Roman"/>
          <w:strike/>
          <w:color w:val="FF0000"/>
          <w:sz w:val="27"/>
          <w:szCs w:val="27"/>
        </w:rPr>
        <w:t>authorizes the court reporter to provide services as a court reporter</w:t>
      </w:r>
      <w:r w:rsidR="00342ABF" w:rsidRPr="00342ABF">
        <w:rPr>
          <w:rFonts w:ascii="Times New Roman" w:eastAsia="Times New Roman" w:hAnsi="Times New Roman" w:cs="Times New Roman"/>
          <w:strike/>
          <w:color w:val="FF0000"/>
          <w:sz w:val="27"/>
          <w:szCs w:val="27"/>
        </w:rPr>
        <w:t>]</w:t>
      </w:r>
      <w:r w:rsidRPr="00342AB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pursuant to that subsection, </w:t>
      </w:r>
      <w:r w:rsidRPr="00B50C9C">
        <w:rPr>
          <w:rFonts w:ascii="Times New Roman" w:eastAsia="Times New Roman" w:hAnsi="Times New Roman" w:cs="Times New Roman"/>
          <w:color w:val="000000"/>
          <w:sz w:val="27"/>
          <w:szCs w:val="27"/>
        </w:rPr>
        <w:lastRenderedPageBreak/>
        <w:t>the court reporter shall include the following parenthetical statement in the record of the proceeding:</w:t>
      </w:r>
    </w:p>
    <w:p w14:paraId="0732F7A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p>
    <w:p w14:paraId="49534A4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(The reporter made a disclosure pursuant to subsection 2 of </w:t>
      </w:r>
      <w:hyperlink r:id="rId165" w:anchor="NAC656Sec310" w:history="1">
        <w:r w:rsidRPr="00B50C9C">
          <w:rPr>
            <w:rFonts w:ascii="Times New Roman" w:eastAsia="Times New Roman" w:hAnsi="Times New Roman" w:cs="Times New Roman"/>
            <w:color w:val="0000FF"/>
            <w:sz w:val="27"/>
            <w:szCs w:val="27"/>
            <w:u w:val="single"/>
          </w:rPr>
          <w:t>NAC 656.310</w:t>
        </w:r>
      </w:hyperlink>
      <w:r w:rsidRPr="00B50C9C">
        <w:rPr>
          <w:rFonts w:ascii="Times New Roman" w:eastAsia="Times New Roman" w:hAnsi="Times New Roman" w:cs="Times New Roman"/>
          <w:color w:val="000000"/>
          <w:sz w:val="27"/>
          <w:szCs w:val="27"/>
        </w:rPr>
        <w:t> and noted the specific conflict of interest in the record.)</w:t>
      </w:r>
    </w:p>
    <w:p w14:paraId="1B55A81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p>
    <w:p w14:paraId="401E3E7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In addition, the court reporter shall include in the record a statement from each party and attorney for each party indicating that the disclosure was made and that the party and attorney</w:t>
      </w:r>
      <w:r w:rsidR="00342ABF">
        <w:rPr>
          <w:rFonts w:ascii="Times New Roman" w:eastAsia="Times New Roman" w:hAnsi="Times New Roman" w:cs="Times New Roman"/>
          <w:color w:val="000000"/>
          <w:sz w:val="27"/>
          <w:szCs w:val="27"/>
        </w:rPr>
        <w:t xml:space="preserve"> </w:t>
      </w:r>
      <w:r w:rsidR="00342ABF" w:rsidRPr="00342ABF">
        <w:rPr>
          <w:rFonts w:ascii="Times New Roman" w:eastAsia="Times New Roman" w:hAnsi="Times New Roman" w:cs="Times New Roman"/>
          <w:b/>
          <w:bCs/>
          <w:i/>
          <w:iCs/>
          <w:color w:val="0070C0"/>
          <w:sz w:val="27"/>
          <w:szCs w:val="27"/>
        </w:rPr>
        <w:t>waiv</w:t>
      </w:r>
      <w:r w:rsidR="00787A69">
        <w:rPr>
          <w:rFonts w:ascii="Times New Roman" w:eastAsia="Times New Roman" w:hAnsi="Times New Roman" w:cs="Times New Roman"/>
          <w:b/>
          <w:bCs/>
          <w:i/>
          <w:iCs/>
          <w:color w:val="0070C0"/>
          <w:sz w:val="27"/>
          <w:szCs w:val="27"/>
        </w:rPr>
        <w:t>es</w:t>
      </w:r>
      <w:r w:rsidR="00342ABF">
        <w:rPr>
          <w:rFonts w:ascii="Times New Roman" w:eastAsia="Times New Roman" w:hAnsi="Times New Roman" w:cs="Times New Roman"/>
          <w:b/>
          <w:bCs/>
          <w:i/>
          <w:iCs/>
          <w:color w:val="0070C0"/>
          <w:sz w:val="27"/>
          <w:szCs w:val="27"/>
        </w:rPr>
        <w:t xml:space="preserve"> disclosed conflict of interest</w:t>
      </w:r>
      <w:r w:rsidRPr="00B50C9C">
        <w:rPr>
          <w:rFonts w:ascii="Times New Roman" w:eastAsia="Times New Roman" w:hAnsi="Times New Roman" w:cs="Times New Roman"/>
          <w:color w:val="000000"/>
          <w:sz w:val="27"/>
          <w:szCs w:val="27"/>
        </w:rPr>
        <w:t xml:space="preserve"> </w:t>
      </w:r>
      <w:r w:rsidR="00342ABF" w:rsidRPr="00342ABF">
        <w:rPr>
          <w:rFonts w:ascii="Times New Roman" w:eastAsia="Times New Roman" w:hAnsi="Times New Roman" w:cs="Times New Roman"/>
          <w:strike/>
          <w:color w:val="FF0000"/>
          <w:sz w:val="27"/>
          <w:szCs w:val="27"/>
        </w:rPr>
        <w:t>[</w:t>
      </w:r>
      <w:r w:rsidR="00342ABF">
        <w:rPr>
          <w:rFonts w:ascii="Times New Roman" w:eastAsia="Times New Roman" w:hAnsi="Times New Roman" w:cs="Times New Roman"/>
          <w:strike/>
          <w:color w:val="FF0000"/>
          <w:sz w:val="27"/>
          <w:szCs w:val="27"/>
        </w:rPr>
        <w:t xml:space="preserve"> </w:t>
      </w:r>
      <w:r w:rsidRPr="00342ABF">
        <w:rPr>
          <w:rFonts w:ascii="Times New Roman" w:eastAsia="Times New Roman" w:hAnsi="Times New Roman" w:cs="Times New Roman"/>
          <w:strike/>
          <w:color w:val="FF0000"/>
          <w:sz w:val="27"/>
          <w:szCs w:val="27"/>
        </w:rPr>
        <w:t>authorized the provision of services</w:t>
      </w:r>
      <w:r w:rsidR="00342ABF" w:rsidRPr="00342AB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14:paraId="634F395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prepares a transcript of a proceeding, the court reporter shall attach a page to the transcript certifying that the court reporter is not prohibited from providing services pursuant to subsection 1. If the court reporter discloses a conflict of interest or potential conflict of interest pursuant to subsection 2, the court reporter shall amend the page certifying the transcript to include the information required pursuant to subsection 3.</w:t>
      </w:r>
    </w:p>
    <w:p w14:paraId="71579DD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subsection, a court reporter or firm shall not give or receive, directly or indirectly, a gratuity to or from an attorney, client, witness, insurance company or any other person associated with any litigation in which the court reporter or firm provides services. A court reporter or firm may:</w:t>
      </w:r>
    </w:p>
    <w:p w14:paraId="494F15C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Give or receive</w:t>
      </w:r>
      <w:r w:rsidR="00787A69">
        <w:rPr>
          <w:rFonts w:ascii="Times New Roman" w:eastAsia="Times New Roman" w:hAnsi="Times New Roman" w:cs="Times New Roman"/>
          <w:color w:val="000000"/>
          <w:sz w:val="27"/>
          <w:szCs w:val="27"/>
        </w:rPr>
        <w:t xml:space="preserve"> </w:t>
      </w:r>
      <w:r w:rsidR="00787A69">
        <w:rPr>
          <w:rFonts w:ascii="Times New Roman" w:eastAsia="Times New Roman" w:hAnsi="Times New Roman" w:cs="Times New Roman"/>
          <w:b/>
          <w:bCs/>
          <w:i/>
          <w:iCs/>
          <w:color w:val="4472C4" w:themeColor="accent1"/>
          <w:sz w:val="27"/>
          <w:szCs w:val="27"/>
        </w:rPr>
        <w:t>promotional items</w:t>
      </w:r>
      <w:r w:rsidRPr="00B50C9C">
        <w:rPr>
          <w:rFonts w:ascii="Times New Roman" w:eastAsia="Times New Roman" w:hAnsi="Times New Roman" w:cs="Times New Roman"/>
          <w:color w:val="000000"/>
          <w:sz w:val="27"/>
          <w:szCs w:val="27"/>
        </w:rPr>
        <w:t xml:space="preserve"> </w:t>
      </w:r>
      <w:r w:rsidR="00787A69" w:rsidRPr="00787A69">
        <w:rPr>
          <w:rFonts w:ascii="Times New Roman" w:eastAsia="Times New Roman" w:hAnsi="Times New Roman" w:cs="Times New Roman"/>
          <w:strike/>
          <w:color w:val="FF0000"/>
          <w:sz w:val="27"/>
          <w:szCs w:val="27"/>
        </w:rPr>
        <w:t>[</w:t>
      </w:r>
      <w:r w:rsidRPr="00787A69">
        <w:rPr>
          <w:rFonts w:ascii="Times New Roman" w:eastAsia="Times New Roman" w:hAnsi="Times New Roman" w:cs="Times New Roman"/>
          <w:strike/>
          <w:color w:val="FF0000"/>
          <w:sz w:val="27"/>
          <w:szCs w:val="27"/>
        </w:rPr>
        <w:t>pens, pencils, coffee mugs, other paraphernalia that is printed or otherwise produced for the purpose of advertisement</w:t>
      </w:r>
      <w:r w:rsidR="00787A69" w:rsidRPr="00787A69">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and meals and refreshments not to exceed in the aggregate $100 per year. Any thing of value given or received by a court reporter or firm with a value of less than $5 will not be counted for purposes of the annual aggregate limit.</w:t>
      </w:r>
    </w:p>
    <w:p w14:paraId="7A0330A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pro bono services in accordance with applicable law.</w:t>
      </w:r>
    </w:p>
    <w:p w14:paraId="676E942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advertisement of any gratuity is prohibited.</w:t>
      </w:r>
    </w:p>
    <w:p w14:paraId="1837084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“gratuity” includes, without limitation, any item, gift, incentive, reward, cost of entertainment, favor, premium, award, consideration, financial kickback, inducement, prize, promotional material, discount, rebate, points or credits that may be exchanged for things of value, or any other item of monetary value. The term does not include compensation received by a court reporter or firm for providing service as a court reporter.</w:t>
      </w:r>
    </w:p>
    <w:p w14:paraId="1244FFF5"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R020-10, 6-30-2010)</w:t>
      </w:r>
    </w:p>
    <w:p w14:paraId="7C1C1904" w14:textId="77777777" w:rsidR="00D02108" w:rsidRPr="00505E3B" w:rsidRDefault="00505E3B" w:rsidP="00B50C9C">
      <w:pPr>
        <w:spacing w:after="0" w:line="240" w:lineRule="atLeast"/>
        <w:jc w:val="both"/>
        <w:rPr>
          <w:rFonts w:ascii="Times New Roman" w:eastAsia="Times New Roman" w:hAnsi="Times New Roman" w:cs="Times New Roman"/>
          <w:b/>
          <w:bCs/>
          <w:i/>
          <w:iCs/>
          <w:color w:val="00B050"/>
          <w:sz w:val="27"/>
          <w:szCs w:val="27"/>
        </w:rPr>
      </w:pPr>
      <w:r w:rsidRPr="00505E3B">
        <w:rPr>
          <w:rFonts w:ascii="Times New Roman" w:eastAsia="Times New Roman" w:hAnsi="Times New Roman" w:cs="Times New Roman"/>
          <w:b/>
          <w:bCs/>
          <w:i/>
          <w:iCs/>
          <w:color w:val="00B050"/>
          <w:sz w:val="27"/>
          <w:szCs w:val="27"/>
        </w:rPr>
        <w:t>Please refer to R003-19 for uncodified language.</w:t>
      </w:r>
    </w:p>
    <w:p w14:paraId="5CF8A570" w14:textId="77777777" w:rsidR="00505E3B" w:rsidRDefault="00505E3B" w:rsidP="00B50C9C">
      <w:pPr>
        <w:spacing w:after="0" w:line="240" w:lineRule="atLeast"/>
        <w:jc w:val="both"/>
        <w:rPr>
          <w:rFonts w:ascii="Times New Roman" w:eastAsia="Times New Roman" w:hAnsi="Times New Roman" w:cs="Times New Roman"/>
          <w:color w:val="000000"/>
          <w:sz w:val="27"/>
          <w:szCs w:val="27"/>
        </w:rPr>
      </w:pPr>
    </w:p>
    <w:p w14:paraId="49EFA49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Requirements for engaging in practice of court reporting on behalf of firm not</w:t>
      </w:r>
      <w:r w:rsidR="00B40ACA">
        <w:rPr>
          <w:rFonts w:ascii="Times New Roman" w:eastAsia="Times New Roman" w:hAnsi="Times New Roman" w:cs="Times New Roman"/>
          <w:b/>
          <w:bCs/>
          <w:color w:val="000000"/>
          <w:sz w:val="27"/>
          <w:szCs w:val="27"/>
        </w:rPr>
        <w:t xml:space="preserve"> </w:t>
      </w:r>
      <w:r w:rsidR="00B40ACA">
        <w:rPr>
          <w:rFonts w:ascii="Times New Roman" w:eastAsia="Times New Roman" w:hAnsi="Times New Roman" w:cs="Times New Roman"/>
          <w:b/>
          <w:bCs/>
          <w:i/>
          <w:iCs/>
          <w:color w:val="0070C0"/>
          <w:sz w:val="27"/>
          <w:szCs w:val="27"/>
        </w:rPr>
        <w:t>licensed</w:t>
      </w:r>
      <w:r w:rsidRPr="00B50C9C">
        <w:rPr>
          <w:rFonts w:ascii="Times New Roman" w:eastAsia="Times New Roman" w:hAnsi="Times New Roman" w:cs="Times New Roman"/>
          <w:b/>
          <w:bCs/>
          <w:color w:val="000000"/>
          <w:sz w:val="27"/>
          <w:szCs w:val="27"/>
        </w:rPr>
        <w:t xml:space="preserve"> </w:t>
      </w:r>
      <w:r w:rsidR="00E052FF" w:rsidRPr="00E052FF">
        <w:rPr>
          <w:rFonts w:ascii="Times New Roman" w:eastAsia="Times New Roman" w:hAnsi="Times New Roman" w:cs="Times New Roman"/>
          <w:b/>
          <w:bCs/>
          <w:strike/>
          <w:color w:val="FF0000"/>
          <w:sz w:val="27"/>
          <w:szCs w:val="27"/>
        </w:rPr>
        <w:t>[</w:t>
      </w:r>
      <w:r w:rsidRPr="00E052FF">
        <w:rPr>
          <w:rFonts w:ascii="Times New Roman" w:eastAsia="Times New Roman" w:hAnsi="Times New Roman" w:cs="Times New Roman"/>
          <w:b/>
          <w:bCs/>
          <w:strike/>
          <w:color w:val="FF0000"/>
          <w:sz w:val="27"/>
          <w:szCs w:val="27"/>
        </w:rPr>
        <w:t>registered</w:t>
      </w:r>
      <w:r w:rsidR="00E052FF" w:rsidRPr="00E052FF">
        <w:rPr>
          <w:rFonts w:ascii="Times New Roman" w:eastAsia="Times New Roman" w:hAnsi="Times New Roman" w:cs="Times New Roman"/>
          <w:b/>
          <w:bCs/>
          <w:strike/>
          <w:color w:val="FF0000"/>
          <w:sz w:val="27"/>
          <w:szCs w:val="27"/>
        </w:rPr>
        <w:t>]</w:t>
      </w:r>
      <w:r w:rsidRPr="00E052FF">
        <w:rPr>
          <w:rFonts w:ascii="Times New Roman" w:eastAsia="Times New Roman" w:hAnsi="Times New Roman" w:cs="Times New Roman"/>
          <w:b/>
          <w:bCs/>
          <w:color w:val="FF0000"/>
          <w:sz w:val="27"/>
          <w:szCs w:val="27"/>
        </w:rPr>
        <w:t xml:space="preserve"> </w:t>
      </w:r>
      <w:r w:rsidRPr="00B50C9C">
        <w:rPr>
          <w:rFonts w:ascii="Times New Roman" w:eastAsia="Times New Roman" w:hAnsi="Times New Roman" w:cs="Times New Roman"/>
          <w:b/>
          <w:bCs/>
          <w:color w:val="000000"/>
          <w:sz w:val="27"/>
          <w:szCs w:val="27"/>
        </w:rPr>
        <w:t xml:space="preserve">by </w:t>
      </w:r>
      <w:r w:rsidR="00505E3B">
        <w:rPr>
          <w:rFonts w:ascii="Times New Roman" w:eastAsia="Times New Roman" w:hAnsi="Times New Roman" w:cs="Times New Roman"/>
          <w:b/>
          <w:bCs/>
          <w:i/>
          <w:iCs/>
          <w:color w:val="4472C4" w:themeColor="accent1"/>
          <w:sz w:val="27"/>
          <w:szCs w:val="27"/>
        </w:rPr>
        <w:t xml:space="preserve">the </w:t>
      </w:r>
      <w:r w:rsidRPr="00B50C9C">
        <w:rPr>
          <w:rFonts w:ascii="Times New Roman" w:eastAsia="Times New Roman" w:hAnsi="Times New Roman" w:cs="Times New Roman"/>
          <w:b/>
          <w:bCs/>
          <w:color w:val="000000"/>
          <w:sz w:val="27"/>
          <w:szCs w:val="27"/>
        </w:rPr>
        <w:t>Board. (</w:t>
      </w:r>
      <w:hyperlink r:id="rId16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7"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098AD63B" w14:textId="43BF79D6"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Except as otherwise provided in subsection 2, a court reporter or court reporting firm shall not engage in the practice of court reporting on behalf of a firm that is </w:t>
      </w:r>
      <w:r w:rsidRPr="00505E3B">
        <w:rPr>
          <w:rFonts w:ascii="Times New Roman" w:eastAsia="Times New Roman" w:hAnsi="Times New Roman" w:cs="Times New Roman"/>
          <w:color w:val="000000" w:themeColor="text1"/>
          <w:sz w:val="27"/>
          <w:szCs w:val="27"/>
        </w:rPr>
        <w:t>not</w:t>
      </w:r>
      <w:r w:rsidR="00B40ACA" w:rsidRPr="00505E3B">
        <w:rPr>
          <w:rFonts w:ascii="Times New Roman" w:eastAsia="Times New Roman" w:hAnsi="Times New Roman" w:cs="Times New Roman"/>
          <w:color w:val="000000" w:themeColor="text1"/>
          <w:sz w:val="27"/>
          <w:szCs w:val="27"/>
        </w:rPr>
        <w:t xml:space="preserve"> </w:t>
      </w:r>
      <w:r w:rsidR="00E041B9" w:rsidRPr="00E041B9">
        <w:rPr>
          <w:rFonts w:ascii="Times New Roman" w:eastAsia="Times New Roman" w:hAnsi="Times New Roman" w:cs="Times New Roman"/>
          <w:strike/>
          <w:color w:val="FF0000"/>
          <w:sz w:val="27"/>
          <w:szCs w:val="27"/>
        </w:rPr>
        <w:t>[</w:t>
      </w:r>
      <w:r w:rsidR="00505E3B" w:rsidRPr="00E041B9">
        <w:rPr>
          <w:rFonts w:ascii="Times New Roman" w:eastAsia="Times New Roman" w:hAnsi="Times New Roman" w:cs="Times New Roman"/>
          <w:strike/>
          <w:color w:val="FF0000"/>
          <w:sz w:val="27"/>
          <w:szCs w:val="27"/>
        </w:rPr>
        <w:t>registered</w:t>
      </w:r>
      <w:r w:rsidR="00E041B9" w:rsidRPr="00E041B9">
        <w:rPr>
          <w:rFonts w:ascii="Times New Roman" w:eastAsia="Times New Roman" w:hAnsi="Times New Roman" w:cs="Times New Roman"/>
          <w:strike/>
          <w:color w:val="FF0000"/>
          <w:sz w:val="27"/>
          <w:szCs w:val="27"/>
        </w:rPr>
        <w:t>]</w:t>
      </w:r>
      <w:r w:rsidR="00505E3B" w:rsidRPr="00505E3B">
        <w:rPr>
          <w:rFonts w:ascii="Times New Roman" w:eastAsia="Times New Roman" w:hAnsi="Times New Roman" w:cs="Times New Roman"/>
          <w:color w:val="000000" w:themeColor="text1"/>
          <w:sz w:val="27"/>
          <w:szCs w:val="27"/>
        </w:rPr>
        <w:t xml:space="preserve"> </w:t>
      </w:r>
      <w:r w:rsidR="00E041B9" w:rsidRPr="00E041B9">
        <w:rPr>
          <w:rFonts w:ascii="Times New Roman" w:eastAsia="Times New Roman" w:hAnsi="Times New Roman" w:cs="Times New Roman"/>
          <w:b/>
          <w:bCs/>
          <w:i/>
          <w:iCs/>
          <w:color w:val="4472C4" w:themeColor="accent1"/>
          <w:sz w:val="27"/>
          <w:szCs w:val="27"/>
        </w:rPr>
        <w:t xml:space="preserve">licensed </w:t>
      </w:r>
      <w:r w:rsidRPr="00B50C9C">
        <w:rPr>
          <w:rFonts w:ascii="Times New Roman" w:eastAsia="Times New Roman" w:hAnsi="Times New Roman" w:cs="Times New Roman"/>
          <w:color w:val="000000"/>
          <w:sz w:val="27"/>
          <w:szCs w:val="27"/>
        </w:rPr>
        <w:t>with the Board. Each court reporter and court reporting firm shall verify whether a firm is</w:t>
      </w:r>
      <w:r w:rsidR="00B40ACA">
        <w:rPr>
          <w:rFonts w:ascii="Times New Roman" w:eastAsia="Times New Roman" w:hAnsi="Times New Roman" w:cs="Times New Roman"/>
          <w:color w:val="000000"/>
          <w:sz w:val="27"/>
          <w:szCs w:val="27"/>
        </w:rPr>
        <w:t xml:space="preserve"> </w:t>
      </w:r>
      <w:r w:rsidR="00E041B9" w:rsidRPr="00E041B9">
        <w:rPr>
          <w:rFonts w:ascii="Times New Roman" w:eastAsia="Times New Roman" w:hAnsi="Times New Roman" w:cs="Times New Roman"/>
          <w:strike/>
          <w:color w:val="FF0000"/>
          <w:sz w:val="27"/>
          <w:szCs w:val="27"/>
        </w:rPr>
        <w:t>[registered]</w:t>
      </w:r>
      <w:r w:rsidR="00E041B9" w:rsidRPr="00505E3B">
        <w:rPr>
          <w:rFonts w:ascii="Times New Roman" w:eastAsia="Times New Roman" w:hAnsi="Times New Roman" w:cs="Times New Roman"/>
          <w:color w:val="000000" w:themeColor="text1"/>
          <w:sz w:val="27"/>
          <w:szCs w:val="27"/>
        </w:rPr>
        <w:t xml:space="preserve"> </w:t>
      </w:r>
      <w:r w:rsidR="00E041B9" w:rsidRPr="00E041B9">
        <w:rPr>
          <w:rFonts w:ascii="Times New Roman" w:eastAsia="Times New Roman" w:hAnsi="Times New Roman" w:cs="Times New Roman"/>
          <w:b/>
          <w:bCs/>
          <w:i/>
          <w:iCs/>
          <w:color w:val="4472C4" w:themeColor="accent1"/>
          <w:sz w:val="27"/>
          <w:szCs w:val="27"/>
        </w:rPr>
        <w:t xml:space="preserve">licensed </w:t>
      </w:r>
      <w:r w:rsidRPr="00B50C9C">
        <w:rPr>
          <w:rFonts w:ascii="Times New Roman" w:eastAsia="Times New Roman" w:hAnsi="Times New Roman" w:cs="Times New Roman"/>
          <w:color w:val="000000"/>
          <w:sz w:val="27"/>
          <w:szCs w:val="27"/>
        </w:rPr>
        <w:t>with the Board before engaging in the practice of court reporting on behalf of the firm.</w:t>
      </w:r>
    </w:p>
    <w:p w14:paraId="2E495BF1" w14:textId="782CFAE1"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court reporting firm may engage in the practice of court reporting on behalf of a firm that is not</w:t>
      </w:r>
      <w:r w:rsidR="00B40ACA">
        <w:rPr>
          <w:rFonts w:ascii="Times New Roman" w:eastAsia="Times New Roman" w:hAnsi="Times New Roman" w:cs="Times New Roman"/>
          <w:color w:val="000000"/>
          <w:sz w:val="27"/>
          <w:szCs w:val="27"/>
        </w:rPr>
        <w:t xml:space="preserve"> </w:t>
      </w:r>
      <w:r w:rsidR="00E041B9" w:rsidRPr="00E041B9">
        <w:rPr>
          <w:rFonts w:ascii="Times New Roman" w:eastAsia="Times New Roman" w:hAnsi="Times New Roman" w:cs="Times New Roman"/>
          <w:strike/>
          <w:color w:val="FF0000"/>
          <w:sz w:val="27"/>
          <w:szCs w:val="27"/>
        </w:rPr>
        <w:t>[registered]</w:t>
      </w:r>
      <w:r w:rsidR="00E041B9" w:rsidRPr="00505E3B">
        <w:rPr>
          <w:rFonts w:ascii="Times New Roman" w:eastAsia="Times New Roman" w:hAnsi="Times New Roman" w:cs="Times New Roman"/>
          <w:color w:val="000000" w:themeColor="text1"/>
          <w:sz w:val="27"/>
          <w:szCs w:val="27"/>
        </w:rPr>
        <w:t xml:space="preserve"> </w:t>
      </w:r>
      <w:r w:rsidR="00E041B9" w:rsidRPr="00E041B9">
        <w:rPr>
          <w:rFonts w:ascii="Times New Roman" w:eastAsia="Times New Roman" w:hAnsi="Times New Roman" w:cs="Times New Roman"/>
          <w:b/>
          <w:bCs/>
          <w:i/>
          <w:iCs/>
          <w:color w:val="4472C4" w:themeColor="accent1"/>
          <w:sz w:val="27"/>
          <w:szCs w:val="27"/>
        </w:rPr>
        <w:t>licensed</w:t>
      </w:r>
      <w:r w:rsidR="00505E3B">
        <w:rPr>
          <w:rFonts w:ascii="Times New Roman" w:eastAsia="Times New Roman" w:hAnsi="Times New Roman" w:cs="Times New Roman"/>
          <w:color w:val="000000" w:themeColor="text1"/>
          <w:sz w:val="27"/>
          <w:szCs w:val="27"/>
        </w:rPr>
        <w:t xml:space="preserve"> </w:t>
      </w:r>
      <w:r w:rsidRPr="00B50C9C">
        <w:rPr>
          <w:rFonts w:ascii="Times New Roman" w:eastAsia="Times New Roman" w:hAnsi="Times New Roman" w:cs="Times New Roman"/>
          <w:color w:val="000000"/>
          <w:sz w:val="27"/>
          <w:szCs w:val="27"/>
        </w:rPr>
        <w:t xml:space="preserve">with the Board in any proceeding conducted in this State as a result of an action commenced or maintained in a foreign jurisdiction if the court </w:t>
      </w:r>
      <w:r w:rsidRPr="00B50C9C">
        <w:rPr>
          <w:rFonts w:ascii="Times New Roman" w:eastAsia="Times New Roman" w:hAnsi="Times New Roman" w:cs="Times New Roman"/>
          <w:color w:val="000000"/>
          <w:sz w:val="27"/>
          <w:szCs w:val="27"/>
        </w:rPr>
        <w:lastRenderedPageBreak/>
        <w:t>reporter or court reporting firm otherwise complies with the applicable</w:t>
      </w:r>
      <w:r w:rsidR="005E48BF">
        <w:rPr>
          <w:rFonts w:ascii="Times New Roman" w:eastAsia="Times New Roman" w:hAnsi="Times New Roman" w:cs="Times New Roman"/>
          <w:color w:val="000000"/>
          <w:sz w:val="27"/>
          <w:szCs w:val="27"/>
        </w:rPr>
        <w:t xml:space="preserve"> </w:t>
      </w:r>
      <w:r w:rsidR="005E48BF">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5E48BF" w:rsidRPr="005E48BF">
        <w:rPr>
          <w:rFonts w:ascii="Times New Roman" w:eastAsia="Times New Roman" w:hAnsi="Times New Roman" w:cs="Times New Roman"/>
          <w:strike/>
          <w:color w:val="FF0000"/>
          <w:sz w:val="27"/>
          <w:szCs w:val="27"/>
        </w:rPr>
        <w:t>[</w:t>
      </w:r>
      <w:r w:rsidRPr="005E48BF">
        <w:rPr>
          <w:rFonts w:ascii="Times New Roman" w:eastAsia="Times New Roman" w:hAnsi="Times New Roman" w:cs="Times New Roman"/>
          <w:strike/>
          <w:color w:val="FF0000"/>
          <w:sz w:val="27"/>
          <w:szCs w:val="27"/>
        </w:rPr>
        <w:t>court and procedural</w:t>
      </w:r>
      <w:r w:rsidR="005E48BF" w:rsidRPr="005E48BF">
        <w:rPr>
          <w:rFonts w:ascii="Times New Roman" w:eastAsia="Times New Roman" w:hAnsi="Times New Roman" w:cs="Times New Roman"/>
          <w:strike/>
          <w:color w:val="FF0000"/>
          <w:sz w:val="27"/>
          <w:szCs w:val="27"/>
        </w:rPr>
        <w:t>]</w:t>
      </w:r>
      <w:r w:rsidRPr="005E48B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w:t>
      </w:r>
    </w:p>
    <w:p w14:paraId="4F59037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“foreign jurisdiction” means a court or administrative body that was not created pursuant to the Constitution of the State of Nevada or the Nevada Revised Statutes.</w:t>
      </w:r>
    </w:p>
    <w:p w14:paraId="24E6E10C"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R020-10, 6-30-2010; R072-12, 4-5-2013)</w:t>
      </w:r>
    </w:p>
    <w:p w14:paraId="485443A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6" w:name="NAC656Sec330"/>
      <w:bookmarkEnd w:id="3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Prohibited acts. (</w:t>
      </w:r>
      <w:hyperlink r:id="rId16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9"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63B443A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firm shall not:</w:t>
      </w:r>
    </w:p>
    <w:p w14:paraId="1593F2F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or arrange for the provision of services if the court reporter or firm is financially interested in the litigation;</w:t>
      </w:r>
    </w:p>
    <w:p w14:paraId="67DC1E3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or arrange a financial relationship that:</w:t>
      </w:r>
    </w:p>
    <w:p w14:paraId="0280A1F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Compromises the impartiality of the court reporter or firm; or</w:t>
      </w:r>
    </w:p>
    <w:p w14:paraId="1BD3379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Creates or may create the appearance that the impartiality of the court reporter or firm has been compromised;</w:t>
      </w:r>
    </w:p>
    <w:p w14:paraId="1109273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any contract or other agreement to provide services that restricts the ability of an attorney or party to repudiate the contract or agreement;</w:t>
      </w:r>
    </w:p>
    <w:p w14:paraId="2731C3F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Allow a person, other than the court reporter or firm, to establish the rates charged by the court reporter or firm;</w:t>
      </w:r>
    </w:p>
    <w:p w14:paraId="3B37BEE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or arrange for the provision of a courtesy copy of a transcript of a deposition to any attorney, party or witness if provision of the courtesy copy might create an appearance of impropriety on the part of the court reporter or firm; or</w:t>
      </w:r>
    </w:p>
    <w:p w14:paraId="64A3C4D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2, enter into a contract or other agreement with a person or entity to provide ongoing services as a court reporter or firm, or ongoing services which relate to the practice of court reporting, if:</w:t>
      </w:r>
    </w:p>
    <w:p w14:paraId="79C4326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ongoing services relate to litigation that has not commenced;</w:t>
      </w:r>
    </w:p>
    <w:p w14:paraId="76CF0E6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impartiality of the court reporter or firm may be reasonably questioned;</w:t>
      </w:r>
    </w:p>
    <w:p w14:paraId="006990F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or firm is required to relinquish control of an original transcript of a deposition and copies of that transcript before the transcript is certified and delivered in accordance with </w:t>
      </w:r>
      <w:hyperlink r:id="rId170" w:anchor="NAC656Sec370" w:history="1">
        <w:r w:rsidRPr="00B50C9C">
          <w:rPr>
            <w:rFonts w:ascii="Times New Roman" w:eastAsia="Times New Roman" w:hAnsi="Times New Roman" w:cs="Times New Roman"/>
            <w:color w:val="0000FF"/>
            <w:sz w:val="27"/>
            <w:szCs w:val="27"/>
            <w:u w:val="single"/>
          </w:rPr>
          <w:t>NAC 656.370</w:t>
        </w:r>
      </w:hyperlink>
      <w:r w:rsidRPr="00B50C9C">
        <w:rPr>
          <w:rFonts w:ascii="Times New Roman" w:eastAsia="Times New Roman" w:hAnsi="Times New Roman" w:cs="Times New Roman"/>
          <w:color w:val="000000"/>
          <w:sz w:val="27"/>
          <w:szCs w:val="27"/>
        </w:rPr>
        <w:t>; or</w:t>
      </w:r>
    </w:p>
    <w:p w14:paraId="6CEB291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the contract or agreement confer or appear to confer an unfair advantage upon a party.</w:t>
      </w:r>
    </w:p>
    <w:p w14:paraId="1493937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paragraph (f) of subsection 1 do not apply to:</w:t>
      </w:r>
    </w:p>
    <w:p w14:paraId="7C8D5B7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 of services to a governmental body; or</w:t>
      </w:r>
    </w:p>
    <w:p w14:paraId="55FA4A7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firm who agrees to provide services for a matter that is not related to litigation.</w:t>
      </w:r>
    </w:p>
    <w:p w14:paraId="7E0731C2"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R021-10, 6-30-2010; R072-12, 4-5-2013)</w:t>
      </w:r>
    </w:p>
    <w:p w14:paraId="750CD5B6" w14:textId="77777777"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B50C9C">
        <w:rPr>
          <w:rFonts w:ascii="Times New Roman" w:eastAsia="Times New Roman" w:hAnsi="Times New Roman" w:cs="Times New Roman"/>
          <w:color w:val="000000"/>
          <w:sz w:val="27"/>
          <w:szCs w:val="27"/>
        </w:rPr>
        <w:t>     </w:t>
      </w:r>
      <w:bookmarkStart w:id="37" w:name="NAC656Sec340"/>
      <w:bookmarkEnd w:id="37"/>
      <w:r w:rsidRPr="007B79E0">
        <w:rPr>
          <w:rFonts w:ascii="Times New Roman" w:eastAsia="Times New Roman" w:hAnsi="Times New Roman" w:cs="Times New Roman"/>
          <w:b/>
          <w:bCs/>
          <w:color w:val="000000" w:themeColor="text1"/>
          <w:sz w:val="27"/>
          <w:szCs w:val="27"/>
        </w:rPr>
        <w:t>NAC</w:t>
      </w:r>
      <w:r w:rsidRPr="007B79E0">
        <w:rPr>
          <w:rFonts w:ascii="Times New Roman" w:eastAsia="Times New Roman" w:hAnsi="Times New Roman" w:cs="Times New Roman"/>
          <w:b/>
          <w:bCs/>
          <w:color w:val="000000" w:themeColor="text1"/>
          <w:sz w:val="27"/>
          <w:szCs w:val="27"/>
        </w:rPr>
        <w:t> </w:t>
      </w:r>
      <w:r w:rsidRPr="007B79E0">
        <w:rPr>
          <w:rFonts w:ascii="Times New Roman" w:eastAsia="Times New Roman" w:hAnsi="Times New Roman" w:cs="Times New Roman"/>
          <w:b/>
          <w:bCs/>
          <w:color w:val="000000" w:themeColor="text1"/>
          <w:sz w:val="27"/>
          <w:szCs w:val="27"/>
        </w:rPr>
        <w:t>656.340</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b/>
          <w:bCs/>
          <w:color w:val="000000" w:themeColor="text1"/>
          <w:sz w:val="27"/>
          <w:szCs w:val="27"/>
        </w:rPr>
        <w:t>Fairness and impartiality; avoidance of impropriety; impairment of performance. (</w:t>
      </w:r>
      <w:hyperlink r:id="rId171" w:anchor="NRS656Sec130" w:history="1">
        <w:r w:rsidRPr="007B79E0">
          <w:rPr>
            <w:rFonts w:ascii="Times New Roman" w:eastAsia="Times New Roman" w:hAnsi="Times New Roman" w:cs="Times New Roman"/>
            <w:color w:val="000000" w:themeColor="text1"/>
            <w:sz w:val="27"/>
            <w:szCs w:val="27"/>
            <w:u w:val="single"/>
          </w:rPr>
          <w:t>NRS 656.130</w:t>
        </w:r>
      </w:hyperlink>
      <w:r w:rsidRPr="007B79E0">
        <w:rPr>
          <w:rFonts w:ascii="Times New Roman" w:eastAsia="Times New Roman" w:hAnsi="Times New Roman" w:cs="Times New Roman"/>
          <w:b/>
          <w:bCs/>
          <w:color w:val="000000" w:themeColor="text1"/>
          <w:sz w:val="27"/>
          <w:szCs w:val="27"/>
        </w:rPr>
        <w:t>, </w:t>
      </w:r>
      <w:hyperlink r:id="rId172" w:anchor="NRS656Sec250" w:history="1">
        <w:r w:rsidRPr="007B79E0">
          <w:rPr>
            <w:rFonts w:ascii="Times New Roman" w:eastAsia="Times New Roman" w:hAnsi="Times New Roman" w:cs="Times New Roman"/>
            <w:color w:val="000000" w:themeColor="text1"/>
            <w:sz w:val="27"/>
            <w:szCs w:val="27"/>
            <w:u w:val="single"/>
          </w:rPr>
          <w:t>656.250</w:t>
        </w:r>
      </w:hyperlink>
      <w:r w:rsidRPr="007B79E0">
        <w:rPr>
          <w:rFonts w:ascii="Times New Roman" w:eastAsia="Times New Roman" w:hAnsi="Times New Roman" w:cs="Times New Roman"/>
          <w:b/>
          <w:bCs/>
          <w:color w:val="000000" w:themeColor="text1"/>
          <w:sz w:val="27"/>
          <w:szCs w:val="27"/>
        </w:rPr>
        <w:t>)</w:t>
      </w:r>
    </w:p>
    <w:p w14:paraId="086F993D" w14:textId="77777777"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xml:space="preserve">     </w:t>
      </w:r>
      <w:r w:rsid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strike/>
          <w:color w:val="FF0000"/>
          <w:sz w:val="27"/>
          <w:szCs w:val="27"/>
        </w:rPr>
        <w:t>1.</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A court reporter shall:</w:t>
      </w:r>
    </w:p>
    <w:p w14:paraId="3C565EDA" w14:textId="77777777"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(a)</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Perform the practice of court reporting in a fair and impartial manner.</w:t>
      </w:r>
    </w:p>
    <w:p w14:paraId="588192AE" w14:textId="77777777"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(b)</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Take steps to avoid the appearance of impropriety in a proceeding.</w:t>
      </w:r>
      <w:r w:rsidR="007B79E0">
        <w:rPr>
          <w:rFonts w:ascii="Times New Roman" w:eastAsia="Times New Roman" w:hAnsi="Times New Roman" w:cs="Times New Roman"/>
          <w:strike/>
          <w:color w:val="FF0000"/>
          <w:sz w:val="27"/>
          <w:szCs w:val="27"/>
        </w:rPr>
        <w:t>]</w:t>
      </w:r>
    </w:p>
    <w:p w14:paraId="7DE513F8" w14:textId="77777777"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lastRenderedPageBreak/>
        <w:t xml:space="preserve">     </w:t>
      </w:r>
      <w:r w:rsidR="007B79E0">
        <w:rPr>
          <w:rFonts w:ascii="Times New Roman" w:eastAsia="Times New Roman" w:hAnsi="Times New Roman" w:cs="Times New Roman"/>
          <w:b/>
          <w:bCs/>
          <w:i/>
          <w:iCs/>
          <w:color w:val="0070C0"/>
          <w:sz w:val="27"/>
          <w:szCs w:val="27"/>
        </w:rPr>
        <w:t>1</w:t>
      </w:r>
      <w:r w:rsidR="007B79E0" w:rsidRP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strike/>
          <w:color w:val="FF0000"/>
          <w:sz w:val="27"/>
          <w:szCs w:val="27"/>
        </w:rPr>
        <w:t>2</w:t>
      </w:r>
      <w:r w:rsidR="007B79E0" w:rsidRP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color w:val="000000" w:themeColor="text1"/>
          <w:sz w:val="27"/>
          <w:szCs w:val="27"/>
        </w:rPr>
        <w:t>.</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xml:space="preserve">A court reporter shall not provide service as a court reporter if </w:t>
      </w:r>
      <w:r w:rsidR="00505E3B" w:rsidRPr="00505E3B">
        <w:rPr>
          <w:rFonts w:ascii="Times New Roman" w:eastAsia="Times New Roman" w:hAnsi="Times New Roman" w:cs="Times New Roman"/>
          <w:strike/>
          <w:color w:val="FF0000"/>
          <w:sz w:val="27"/>
          <w:szCs w:val="27"/>
        </w:rPr>
        <w:t>[</w:t>
      </w:r>
      <w:r w:rsidRPr="00505E3B">
        <w:rPr>
          <w:rFonts w:ascii="Times New Roman" w:eastAsia="Times New Roman" w:hAnsi="Times New Roman" w:cs="Times New Roman"/>
          <w:strike/>
          <w:color w:val="FF0000"/>
          <w:sz w:val="27"/>
          <w:szCs w:val="27"/>
        </w:rPr>
        <w:t>he or she is</w:t>
      </w:r>
      <w:r w:rsidR="00505E3B" w:rsidRPr="00505E3B">
        <w:rPr>
          <w:rFonts w:ascii="Times New Roman" w:eastAsia="Times New Roman" w:hAnsi="Times New Roman" w:cs="Times New Roman"/>
          <w:strike/>
          <w:color w:val="FF0000"/>
          <w:sz w:val="27"/>
          <w:szCs w:val="27"/>
        </w:rPr>
        <w:t>]</w:t>
      </w:r>
      <w:r w:rsidR="00505E3B">
        <w:rPr>
          <w:rFonts w:ascii="Times New Roman" w:eastAsia="Times New Roman" w:hAnsi="Times New Roman" w:cs="Times New Roman"/>
          <w:b/>
          <w:bCs/>
          <w:i/>
          <w:iCs/>
          <w:color w:val="4472C4" w:themeColor="accent1"/>
          <w:sz w:val="27"/>
          <w:szCs w:val="27"/>
        </w:rPr>
        <w:t xml:space="preserve"> the court reporter</w:t>
      </w:r>
      <w:r w:rsidRPr="007B79E0">
        <w:rPr>
          <w:rFonts w:ascii="Times New Roman" w:eastAsia="Times New Roman" w:hAnsi="Times New Roman" w:cs="Times New Roman"/>
          <w:color w:val="000000" w:themeColor="text1"/>
          <w:sz w:val="27"/>
          <w:szCs w:val="27"/>
        </w:rPr>
        <w:t>:</w:t>
      </w:r>
    </w:p>
    <w:p w14:paraId="583C0D79" w14:textId="77777777"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(a)</w:t>
      </w:r>
      <w:r w:rsidRPr="007B79E0">
        <w:rPr>
          <w:rFonts w:ascii="Times New Roman" w:eastAsia="Times New Roman" w:hAnsi="Times New Roman" w:cs="Times New Roman"/>
          <w:color w:val="000000" w:themeColor="text1"/>
          <w:sz w:val="27"/>
          <w:szCs w:val="27"/>
        </w:rPr>
        <w:t> </w:t>
      </w:r>
      <w:r w:rsidR="00505E3B">
        <w:rPr>
          <w:rFonts w:ascii="Times New Roman" w:eastAsia="Times New Roman" w:hAnsi="Times New Roman" w:cs="Times New Roman"/>
          <w:b/>
          <w:bCs/>
          <w:i/>
          <w:iCs/>
          <w:color w:val="4472C4" w:themeColor="accent1"/>
          <w:sz w:val="27"/>
          <w:szCs w:val="27"/>
        </w:rPr>
        <w:t xml:space="preserve">Is </w:t>
      </w:r>
      <w:r w:rsidR="00505E3B" w:rsidRPr="00505E3B">
        <w:rPr>
          <w:rFonts w:ascii="Times New Roman" w:eastAsia="Times New Roman" w:hAnsi="Times New Roman" w:cs="Times New Roman"/>
          <w:strike/>
          <w:color w:val="FF0000"/>
          <w:sz w:val="27"/>
          <w:szCs w:val="27"/>
        </w:rPr>
        <w:t>[</w:t>
      </w:r>
      <w:r w:rsidRPr="00505E3B">
        <w:rPr>
          <w:rFonts w:ascii="Times New Roman" w:eastAsia="Times New Roman" w:hAnsi="Times New Roman" w:cs="Times New Roman"/>
          <w:strike/>
          <w:color w:val="FF0000"/>
          <w:sz w:val="27"/>
          <w:szCs w:val="27"/>
        </w:rPr>
        <w:t>Under</w:t>
      </w:r>
      <w:r w:rsidR="00505E3B" w:rsidRPr="00505E3B">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color w:val="000000" w:themeColor="text1"/>
          <w:sz w:val="27"/>
          <w:szCs w:val="27"/>
        </w:rPr>
        <w:t xml:space="preserve"> </w:t>
      </w:r>
      <w:r w:rsidR="00505E3B">
        <w:rPr>
          <w:rFonts w:ascii="Times New Roman" w:eastAsia="Times New Roman" w:hAnsi="Times New Roman" w:cs="Times New Roman"/>
          <w:b/>
          <w:bCs/>
          <w:i/>
          <w:iCs/>
          <w:color w:val="0070C0"/>
          <w:sz w:val="27"/>
          <w:szCs w:val="27"/>
        </w:rPr>
        <w:t xml:space="preserve">under </w:t>
      </w:r>
      <w:r w:rsidRPr="007B79E0">
        <w:rPr>
          <w:rFonts w:ascii="Times New Roman" w:eastAsia="Times New Roman" w:hAnsi="Times New Roman" w:cs="Times New Roman"/>
          <w:color w:val="000000" w:themeColor="text1"/>
          <w:sz w:val="27"/>
          <w:szCs w:val="27"/>
        </w:rPr>
        <w:t>the influence of an intoxicating liquor, controlled substance or other drug that affects the ability of the court reporter to transcribe the proceeding accurately and truthfully.</w:t>
      </w:r>
    </w:p>
    <w:p w14:paraId="12DDC8E1" w14:textId="77777777" w:rsidR="00B50C9C"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(b)</w:t>
      </w:r>
      <w:r w:rsidRPr="007B79E0">
        <w:rPr>
          <w:rFonts w:ascii="Times New Roman" w:eastAsia="Times New Roman" w:hAnsi="Times New Roman" w:cs="Times New Roman"/>
          <w:color w:val="000000" w:themeColor="text1"/>
          <w:sz w:val="27"/>
          <w:szCs w:val="27"/>
        </w:rPr>
        <w:t> </w:t>
      </w:r>
      <w:r w:rsidR="00505E3B">
        <w:rPr>
          <w:rFonts w:ascii="Times New Roman" w:eastAsia="Times New Roman" w:hAnsi="Times New Roman" w:cs="Times New Roman"/>
          <w:color w:val="000000" w:themeColor="text1"/>
          <w:sz w:val="27"/>
          <w:szCs w:val="27"/>
        </w:rPr>
        <w:t xml:space="preserve">Is </w:t>
      </w:r>
      <w:r w:rsidR="00505E3B" w:rsidRPr="00505E3B">
        <w:rPr>
          <w:rFonts w:ascii="Times New Roman" w:eastAsia="Times New Roman" w:hAnsi="Times New Roman" w:cs="Times New Roman"/>
          <w:strike/>
          <w:color w:val="FF0000"/>
          <w:sz w:val="27"/>
          <w:szCs w:val="27"/>
        </w:rPr>
        <w:t>[</w:t>
      </w:r>
      <w:r w:rsidRPr="00505E3B">
        <w:rPr>
          <w:rFonts w:ascii="Times New Roman" w:eastAsia="Times New Roman" w:hAnsi="Times New Roman" w:cs="Times New Roman"/>
          <w:strike/>
          <w:color w:val="FF0000"/>
          <w:sz w:val="27"/>
          <w:szCs w:val="27"/>
        </w:rPr>
        <w:t>Suffering</w:t>
      </w:r>
      <w:r w:rsidR="00505E3B" w:rsidRPr="00505E3B">
        <w:rPr>
          <w:rFonts w:ascii="Times New Roman" w:eastAsia="Times New Roman" w:hAnsi="Times New Roman" w:cs="Times New Roman"/>
          <w:strike/>
          <w:color w:val="FF0000"/>
          <w:sz w:val="27"/>
          <w:szCs w:val="27"/>
        </w:rPr>
        <w:t>]</w:t>
      </w:r>
      <w:r w:rsidR="00505E3B" w:rsidRPr="00505E3B">
        <w:rPr>
          <w:rFonts w:ascii="Times New Roman" w:eastAsia="Times New Roman" w:hAnsi="Times New Roman" w:cs="Times New Roman"/>
          <w:color w:val="FF0000"/>
          <w:sz w:val="27"/>
          <w:szCs w:val="27"/>
        </w:rPr>
        <w:t xml:space="preserve"> </w:t>
      </w:r>
      <w:r w:rsidRPr="00505E3B">
        <w:rPr>
          <w:rFonts w:ascii="Times New Roman" w:eastAsia="Times New Roman" w:hAnsi="Times New Roman" w:cs="Times New Roman"/>
          <w:color w:val="FF0000"/>
          <w:sz w:val="27"/>
          <w:szCs w:val="27"/>
        </w:rPr>
        <w:t xml:space="preserve"> </w:t>
      </w:r>
      <w:r w:rsidR="00505E3B">
        <w:rPr>
          <w:rFonts w:ascii="Times New Roman" w:eastAsia="Times New Roman" w:hAnsi="Times New Roman" w:cs="Times New Roman"/>
          <w:b/>
          <w:bCs/>
          <w:i/>
          <w:iCs/>
          <w:color w:val="0070C0"/>
          <w:sz w:val="27"/>
          <w:szCs w:val="27"/>
        </w:rPr>
        <w:t xml:space="preserve">suffering </w:t>
      </w:r>
      <w:r w:rsidRPr="007B79E0">
        <w:rPr>
          <w:rFonts w:ascii="Times New Roman" w:eastAsia="Times New Roman" w:hAnsi="Times New Roman" w:cs="Times New Roman"/>
          <w:color w:val="000000" w:themeColor="text1"/>
          <w:sz w:val="27"/>
          <w:szCs w:val="27"/>
        </w:rPr>
        <w:t xml:space="preserve">from an illness or other impairment that prevents </w:t>
      </w:r>
      <w:r w:rsidR="00505E3B" w:rsidRPr="00505E3B">
        <w:rPr>
          <w:rFonts w:ascii="Times New Roman" w:eastAsia="Times New Roman" w:hAnsi="Times New Roman" w:cs="Times New Roman"/>
          <w:strike/>
          <w:color w:val="FF0000"/>
          <w:sz w:val="27"/>
          <w:szCs w:val="27"/>
        </w:rPr>
        <w:t>[</w:t>
      </w:r>
      <w:r w:rsidRPr="00505E3B">
        <w:rPr>
          <w:rFonts w:ascii="Times New Roman" w:eastAsia="Times New Roman" w:hAnsi="Times New Roman" w:cs="Times New Roman"/>
          <w:strike/>
          <w:color w:val="FF0000"/>
          <w:sz w:val="27"/>
          <w:szCs w:val="27"/>
        </w:rPr>
        <w:t>him or her</w:t>
      </w:r>
      <w:r w:rsidR="00505E3B" w:rsidRPr="00505E3B">
        <w:rPr>
          <w:rFonts w:ascii="Times New Roman" w:eastAsia="Times New Roman" w:hAnsi="Times New Roman" w:cs="Times New Roman"/>
          <w:strike/>
          <w:color w:val="FF0000"/>
          <w:sz w:val="27"/>
          <w:szCs w:val="27"/>
        </w:rPr>
        <w:t>]</w:t>
      </w:r>
      <w:r w:rsidRPr="00505E3B">
        <w:rPr>
          <w:rFonts w:ascii="Times New Roman" w:eastAsia="Times New Roman" w:hAnsi="Times New Roman" w:cs="Times New Roman"/>
          <w:color w:val="FF0000"/>
          <w:sz w:val="27"/>
          <w:szCs w:val="27"/>
        </w:rPr>
        <w:t xml:space="preserve"> </w:t>
      </w:r>
      <w:r w:rsidR="00505E3B">
        <w:rPr>
          <w:rFonts w:ascii="Times New Roman" w:eastAsia="Times New Roman" w:hAnsi="Times New Roman" w:cs="Times New Roman"/>
          <w:b/>
          <w:bCs/>
          <w:i/>
          <w:iCs/>
          <w:color w:val="4472C4" w:themeColor="accent1"/>
          <w:sz w:val="27"/>
          <w:szCs w:val="27"/>
        </w:rPr>
        <w:t xml:space="preserve">the court reporter </w:t>
      </w:r>
      <w:r w:rsidRPr="007B79E0">
        <w:rPr>
          <w:rFonts w:ascii="Times New Roman" w:eastAsia="Times New Roman" w:hAnsi="Times New Roman" w:cs="Times New Roman"/>
          <w:color w:val="000000" w:themeColor="text1"/>
          <w:sz w:val="27"/>
          <w:szCs w:val="27"/>
        </w:rPr>
        <w:t>from performing competently.</w:t>
      </w:r>
    </w:p>
    <w:p w14:paraId="6170251F" w14:textId="77777777" w:rsidR="00B40ACA" w:rsidRPr="00B40ACA" w:rsidRDefault="00B40ACA" w:rsidP="00B40ACA">
      <w:pPr>
        <w:pStyle w:val="ListParagraph"/>
        <w:numPr>
          <w:ilvl w:val="0"/>
          <w:numId w:val="1"/>
        </w:numPr>
        <w:spacing w:after="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 xml:space="preserve"> Has a conflict of interest that, when disclosed, is not waived by all parties in th</w:t>
      </w:r>
      <w:r w:rsidR="00505E3B">
        <w:rPr>
          <w:rFonts w:ascii="Times New Roman" w:eastAsia="Times New Roman" w:hAnsi="Times New Roman" w:cs="Times New Roman"/>
          <w:b/>
          <w:bCs/>
          <w:i/>
          <w:iCs/>
          <w:color w:val="0070C0"/>
          <w:sz w:val="27"/>
          <w:szCs w:val="27"/>
        </w:rPr>
        <w:t>e</w:t>
      </w:r>
      <w:r>
        <w:rPr>
          <w:rFonts w:ascii="Times New Roman" w:eastAsia="Times New Roman" w:hAnsi="Times New Roman" w:cs="Times New Roman"/>
          <w:b/>
          <w:bCs/>
          <w:i/>
          <w:iCs/>
          <w:color w:val="0070C0"/>
          <w:sz w:val="27"/>
          <w:szCs w:val="27"/>
        </w:rPr>
        <w:t xml:space="preserve"> matter.</w:t>
      </w:r>
    </w:p>
    <w:p w14:paraId="264CF7BF" w14:textId="77777777" w:rsidR="00B50C9C" w:rsidRPr="007B79E0" w:rsidRDefault="00B50C9C" w:rsidP="00B50C9C">
      <w:pPr>
        <w:spacing w:after="24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(Added to NAC by Cert. Court Reporters’ Bd. by R120-97, eff. 4-13-98)</w:t>
      </w:r>
    </w:p>
    <w:p w14:paraId="71C919E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8" w:name="NAC656Sec350"/>
      <w:bookmarkEnd w:id="3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Accuracy of reporting; alteration of record of proceeding; nonsubstantive alterations of transcript. (</w:t>
      </w:r>
      <w:hyperlink r:id="rId17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4"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4AF4742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subsection, a court reporter who provides services as a court reporter shall treat all words spoken during a proceeding to be on the record and shall accurately report all words spoken during the proceeding. This subsection does not apply if the judge or arbiter presiding over the proceeding instructs otherwise and if each party to the proceeding or the party’s attorney stipulates otherwise. Except as otherwise provided in </w:t>
      </w:r>
      <w:hyperlink r:id="rId175" w:anchor="NRCPRule30" w:history="1">
        <w:r w:rsidRPr="00B50C9C">
          <w:rPr>
            <w:rFonts w:ascii="Times New Roman" w:eastAsia="Times New Roman" w:hAnsi="Times New Roman" w:cs="Times New Roman"/>
            <w:color w:val="0000FF"/>
            <w:sz w:val="27"/>
            <w:szCs w:val="27"/>
            <w:u w:val="single"/>
          </w:rPr>
          <w:t>Rule 30</w:t>
        </w:r>
      </w:hyperlink>
      <w:r w:rsidRPr="00B50C9C">
        <w:rPr>
          <w:rFonts w:ascii="Times New Roman" w:eastAsia="Times New Roman" w:hAnsi="Times New Roman" w:cs="Times New Roman"/>
          <w:color w:val="000000"/>
          <w:sz w:val="27"/>
          <w:szCs w:val="27"/>
        </w:rPr>
        <w:t>(d) of the Nevada Rules of Civil Procedure, during the proceeding, if a party or his or her attorney instructs the court reporter to go off the record, the court reporter shall stop reporting unless another party or his or her attorney makes an immediate objection to the instruction.</w:t>
      </w:r>
    </w:p>
    <w:p w14:paraId="1F1830D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3, a court reporter or firm shall not alter the record of a proceeding after the transcript of the proceeding has been certified unless:</w:t>
      </w:r>
    </w:p>
    <w:p w14:paraId="7E17796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party to the proceeding stipulates to the alteration; or</w:t>
      </w:r>
    </w:p>
    <w:p w14:paraId="659A676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judge or arbiter presiding over the proceeding orders the alteration.</w:t>
      </w:r>
    </w:p>
    <w:p w14:paraId="6F7E7AD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firm may, upon receiving a transcript from a court reporter for the purposes of reproducing and distributing the transcript, make typographical, clerical or other similar nonsubstantive alterations to the transcript if the firm notifies the court reporter who certified the transcript of the proposed alterations and receives</w:t>
      </w:r>
      <w:r w:rsidR="00643659">
        <w:rPr>
          <w:rFonts w:ascii="Times New Roman" w:eastAsia="Times New Roman" w:hAnsi="Times New Roman" w:cs="Times New Roman"/>
          <w:color w:val="000000"/>
          <w:sz w:val="27"/>
          <w:szCs w:val="27"/>
        </w:rPr>
        <w:t xml:space="preserve"> </w:t>
      </w:r>
      <w:r w:rsidR="00643659">
        <w:rPr>
          <w:rFonts w:ascii="Times New Roman" w:eastAsia="Times New Roman" w:hAnsi="Times New Roman" w:cs="Times New Roman"/>
          <w:b/>
          <w:bCs/>
          <w:i/>
          <w:iCs/>
          <w:color w:val="0070C0"/>
          <w:sz w:val="27"/>
          <w:szCs w:val="27"/>
        </w:rPr>
        <w:t>the court reporter’s</w:t>
      </w:r>
      <w:r w:rsidRPr="00B50C9C">
        <w:rPr>
          <w:rFonts w:ascii="Times New Roman" w:eastAsia="Times New Roman" w:hAnsi="Times New Roman" w:cs="Times New Roman"/>
          <w:color w:val="000000"/>
          <w:sz w:val="27"/>
          <w:szCs w:val="27"/>
        </w:rPr>
        <w:t xml:space="preserve"> </w:t>
      </w:r>
      <w:r w:rsidR="00643659" w:rsidRPr="00643659">
        <w:rPr>
          <w:rFonts w:ascii="Times New Roman" w:eastAsia="Times New Roman" w:hAnsi="Times New Roman" w:cs="Times New Roman"/>
          <w:strike/>
          <w:color w:val="FF0000"/>
          <w:sz w:val="27"/>
          <w:szCs w:val="27"/>
        </w:rPr>
        <w:t>[</w:t>
      </w:r>
      <w:r w:rsidRPr="00643659">
        <w:rPr>
          <w:rFonts w:ascii="Times New Roman" w:eastAsia="Times New Roman" w:hAnsi="Times New Roman" w:cs="Times New Roman"/>
          <w:strike/>
          <w:color w:val="FF0000"/>
          <w:sz w:val="27"/>
          <w:szCs w:val="27"/>
        </w:rPr>
        <w:t>his or her</w:t>
      </w:r>
      <w:r w:rsidR="00643659" w:rsidRPr="00643659">
        <w:rPr>
          <w:rFonts w:ascii="Times New Roman" w:eastAsia="Times New Roman" w:hAnsi="Times New Roman" w:cs="Times New Roman"/>
          <w:strike/>
          <w:color w:val="FF0000"/>
          <w:sz w:val="27"/>
          <w:szCs w:val="27"/>
        </w:rPr>
        <w:t>]</w:t>
      </w:r>
      <w:r w:rsidRPr="0064365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approval for each alteration.</w:t>
      </w:r>
    </w:p>
    <w:p w14:paraId="623A82EF"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14:paraId="79BDF0F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9" w:name="NAC656Sec360"/>
      <w:bookmarkEnd w:id="3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Preparation of transcripts. (</w:t>
      </w:r>
      <w:hyperlink r:id="rId17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7"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by statute, an order of a court or a rule of a court, each court reporter or firm shall prepare each transcript of a proceeding in accordance with the following guidelines:</w:t>
      </w:r>
    </w:p>
    <w:p w14:paraId="06D18A3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transcript must be prepared on pages which are 8 1/2 by 11 inches in size.</w:t>
      </w:r>
    </w:p>
    <w:p w14:paraId="2FB06E9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left margin must not be more than 1 3/4 inches from the left edge of the paper, and the right margin must not be more than 3/4 of an inch from the right edge of the paper.</w:t>
      </w:r>
    </w:p>
    <w:p w14:paraId="1E8EA3E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page must contain at least 25 lines of type.</w:t>
      </w:r>
    </w:p>
    <w:p w14:paraId="61332FC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type pitch must not be less than 9 characters per inch and not more than 10 characters per inch.</w:t>
      </w:r>
    </w:p>
    <w:p w14:paraId="03BCFB7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question and answer must begin on a separate line.</w:t>
      </w:r>
    </w:p>
    <w:p w14:paraId="040744E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first line of a question or answer must be indented not more than five spaces from the left margin.</w:t>
      </w:r>
    </w:p>
    <w:p w14:paraId="25EBB28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question or answer requires more than one line, each line after the first line must begin at the left margin.</w:t>
      </w:r>
    </w:p>
    <w:p w14:paraId="5E2DBA7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first line of a paragraph or other material must begin not more than 10 spaces from the left margin.</w:t>
      </w:r>
    </w:p>
    <w:p w14:paraId="1B58438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first line, each line of a paragraph or other material must begin at the left margin.</w:t>
      </w:r>
    </w:p>
    <w:p w14:paraId="2422432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line of a parenthetical or marking for an exhibit must begin not more than 15 spaces from the left margin.</w:t>
      </w:r>
    </w:p>
    <w:p w14:paraId="51778EE7"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14:paraId="72B21C4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0" w:name="NAC656Sec370"/>
      <w:bookmarkEnd w:id="4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Provision of transcripts to parties. (</w:t>
      </w:r>
      <w:hyperlink r:id="rId17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9"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35F4440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firm shall, in accordance with any applicable statute, rule or order:</w:t>
      </w:r>
    </w:p>
    <w:p w14:paraId="76E3D2F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Deliver the original transcript of a deposition to the party who orders the original; and</w:t>
      </w:r>
    </w:p>
    <w:p w14:paraId="1D21D7B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Deliver a copy of the transcript to each party who orders such a copy. The court reporter or firm shall not prepare more than one original transcript of a deposition.</w:t>
      </w:r>
    </w:p>
    <w:p w14:paraId="365DCDD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or firm receives a request for a transcript of a proceeding or a portion of a transcript of a proceeding, the court reporter or firm shall take reasonable steps to notify each party to the proceeding or each attorney who represents a party to the proceeding of the request in a timely manner that allows a party or his or her attorney to order a copy of the transcript that was requested.</w:t>
      </w:r>
    </w:p>
    <w:p w14:paraId="47AD9D32"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R021-10, 6-30-2010; R072-12, 4-5-2013)</w:t>
      </w:r>
    </w:p>
    <w:p w14:paraId="6A7471E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1" w:name="NAC656Sec375"/>
      <w:bookmarkEnd w:id="4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656.375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Conditions under which provision of transcript is required. (</w:t>
      </w:r>
      <w:hyperlink r:id="rId18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14:paraId="1043D7D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reporter’s certificate is suspended or revoked;</w:t>
      </w:r>
    </w:p>
    <w:p w14:paraId="15BAEEF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the certificate was suspended or revoked; and</w:t>
      </w:r>
    </w:p>
    <w:p w14:paraId="3F6DB67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14:paraId="6EFD08E8"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 A by R072-12, 4-5-2013)</w:t>
      </w:r>
    </w:p>
    <w:p w14:paraId="7C4B8FC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2" w:name="NAC656Sec380"/>
      <w:bookmarkEnd w:id="4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Confidentiality. (</w:t>
      </w:r>
      <w:hyperlink r:id="rId18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2"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firm shall preserve the confidentiality and ensure the security of all written and oral information that is entrusted to the court reporter or firm by the parties to a proceeding pursuant to a stipulation entered into the record or attached to the record. Except as otherwise provided by statute, if the parties have not entered into a stipulation concerning the confidentiality of information, the court reporter or firm is not required to preserve the confidentiality of the transcript of the proceeding pursuant to this section.</w:t>
      </w:r>
    </w:p>
    <w:p w14:paraId="79D7F43F"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14:paraId="6CC21A2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3" w:name="NAC656Sec390"/>
      <w:bookmarkEnd w:id="4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656.390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Establishment of fees for services; uniformity of fees and services; provision of itemized statements. (</w:t>
      </w:r>
      <w:hyperlink r:id="rId18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4"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14:paraId="6D735C4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 all litigation and any proceeding conducted during that litigation in which a court reporter provides service as a court reporter, the court reporter or firm providing for the services of the court reporter shall establish the fees of the court reporter for:</w:t>
      </w:r>
    </w:p>
    <w:p w14:paraId="7DA9177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Attending each proceeding.</w:t>
      </w:r>
    </w:p>
    <w:p w14:paraId="5AF534A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an original transcript of each proceeding.</w:t>
      </w:r>
    </w:p>
    <w:p w14:paraId="0BF2969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copy of each transcript.</w:t>
      </w:r>
    </w:p>
    <w:p w14:paraId="7488964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computer disc or electronic copy of each transcript.</w:t>
      </w:r>
    </w:p>
    <w:p w14:paraId="36F9A65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portion of each transcript.</w:t>
      </w:r>
    </w:p>
    <w:p w14:paraId="22701AC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Assembling and copying exhibits that are identified in each proceeding.</w:t>
      </w:r>
    </w:p>
    <w:p w14:paraId="41BFE15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service he or she provides as a court reporter during the litigation or proceeding.</w:t>
      </w:r>
    </w:p>
    <w:p w14:paraId="793598E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establishing the fees pursuant to subsection 1, each court reporter or firm shall charge the same fee and provide uniform service to each party to the litigation or proceeding who requests a service listed in that subsection.</w:t>
      </w:r>
    </w:p>
    <w:p w14:paraId="1837DA3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request, each court reporter or firm shall provide to each party to any litigation or the party’s attorney an itemized statement of all rates and charges for services that have been provided by the court reporter in the litigation or services that the court reporter will provide before the completion of the litigation.</w:t>
      </w:r>
    </w:p>
    <w:p w14:paraId="31BC4DF9"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14:paraId="20080DF2"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Miscellaneous Provisions</w:t>
      </w:r>
    </w:p>
    <w:p w14:paraId="700BB123" w14:textId="77777777" w:rsidR="00B50C9C" w:rsidRPr="00070A14" w:rsidRDefault="00B50C9C" w:rsidP="00B50C9C">
      <w:pPr>
        <w:spacing w:after="0" w:line="240" w:lineRule="atLeast"/>
        <w:jc w:val="both"/>
        <w:rPr>
          <w:rFonts w:ascii="Times New Roman" w:eastAsia="Times New Roman" w:hAnsi="Times New Roman" w:cs="Times New Roman"/>
          <w:strike/>
          <w:color w:val="FF0000"/>
          <w:sz w:val="27"/>
          <w:szCs w:val="27"/>
        </w:rPr>
      </w:pPr>
      <w:bookmarkStart w:id="44" w:name="_Hlk131684817"/>
      <w:r w:rsidRPr="00070A14">
        <w:rPr>
          <w:rFonts w:ascii="Times New Roman" w:eastAsia="Times New Roman" w:hAnsi="Times New Roman" w:cs="Times New Roman"/>
          <w:strike/>
          <w:color w:val="FF0000"/>
          <w:sz w:val="27"/>
          <w:szCs w:val="27"/>
        </w:rPr>
        <w:t>     </w:t>
      </w:r>
      <w:bookmarkStart w:id="45" w:name="NAC656Sec400"/>
      <w:bookmarkEnd w:id="45"/>
      <w:r w:rsidR="00070A14" w:rsidRPr="00070A14">
        <w:rPr>
          <w:rFonts w:ascii="Times New Roman" w:eastAsia="Times New Roman" w:hAnsi="Times New Roman" w:cs="Times New Roman"/>
          <w:strike/>
          <w:color w:val="FF0000"/>
          <w:sz w:val="27"/>
          <w:szCs w:val="27"/>
        </w:rPr>
        <w:t>[</w:t>
      </w:r>
      <w:r w:rsidRPr="00070A14">
        <w:rPr>
          <w:rFonts w:ascii="Times New Roman" w:eastAsia="Times New Roman" w:hAnsi="Times New Roman" w:cs="Times New Roman"/>
          <w:b/>
          <w:bCs/>
          <w:strike/>
          <w:color w:val="FF0000"/>
          <w:sz w:val="27"/>
          <w:szCs w:val="27"/>
        </w:rPr>
        <w:t>NAC</w:t>
      </w:r>
      <w:r w:rsidRPr="00070A14">
        <w:rPr>
          <w:rFonts w:ascii="Times New Roman" w:eastAsia="Times New Roman" w:hAnsi="Times New Roman" w:cs="Times New Roman"/>
          <w:b/>
          <w:bCs/>
          <w:strike/>
          <w:color w:val="FF0000"/>
          <w:sz w:val="27"/>
          <w:szCs w:val="27"/>
        </w:rPr>
        <w:t> </w:t>
      </w:r>
      <w:r w:rsidRPr="00070A14">
        <w:rPr>
          <w:rFonts w:ascii="Times New Roman" w:eastAsia="Times New Roman" w:hAnsi="Times New Roman" w:cs="Times New Roman"/>
          <w:b/>
          <w:bCs/>
          <w:strike/>
          <w:color w:val="FF0000"/>
          <w:sz w:val="27"/>
          <w:szCs w:val="27"/>
        </w:rPr>
        <w:t>656.400</w:t>
      </w:r>
      <w:r w:rsidRPr="00070A14">
        <w:rPr>
          <w:rFonts w:ascii="Times New Roman" w:eastAsia="Times New Roman" w:hAnsi="Times New Roman" w:cs="Times New Roman"/>
          <w:strike/>
          <w:color w:val="FF0000"/>
          <w:sz w:val="27"/>
          <w:szCs w:val="27"/>
        </w:rPr>
        <w:t> </w:t>
      </w:r>
      <w:r w:rsidRPr="00070A14">
        <w:rPr>
          <w:rFonts w:ascii="Times New Roman" w:eastAsia="Times New Roman" w:hAnsi="Times New Roman" w:cs="Times New Roman"/>
          <w:strike/>
          <w:color w:val="FF0000"/>
          <w:sz w:val="27"/>
          <w:szCs w:val="27"/>
        </w:rPr>
        <w:t> </w:t>
      </w:r>
      <w:r w:rsidRPr="00070A14">
        <w:rPr>
          <w:rFonts w:ascii="Times New Roman" w:eastAsia="Times New Roman" w:hAnsi="Times New Roman" w:cs="Times New Roman"/>
          <w:b/>
          <w:bCs/>
          <w:strike/>
          <w:color w:val="FF0000"/>
          <w:sz w:val="27"/>
          <w:szCs w:val="27"/>
        </w:rPr>
        <w:t>Cooperation with and donation of services to organizations that provide legal services to indigents encouraged. (</w:t>
      </w:r>
      <w:hyperlink r:id="rId185" w:anchor="NRS656Sec130" w:history="1">
        <w:r w:rsidRPr="00070A14">
          <w:rPr>
            <w:rFonts w:ascii="Times New Roman" w:eastAsia="Times New Roman" w:hAnsi="Times New Roman" w:cs="Times New Roman"/>
            <w:strike/>
            <w:color w:val="FF0000"/>
            <w:sz w:val="27"/>
            <w:szCs w:val="27"/>
            <w:u w:val="single"/>
          </w:rPr>
          <w:t>NRS 656.130</w:t>
        </w:r>
      </w:hyperlink>
      <w:r w:rsidRPr="00070A14">
        <w:rPr>
          <w:rFonts w:ascii="Times New Roman" w:eastAsia="Times New Roman" w:hAnsi="Times New Roman" w:cs="Times New Roman"/>
          <w:b/>
          <w:bCs/>
          <w:strike/>
          <w:color w:val="FF0000"/>
          <w:sz w:val="27"/>
          <w:szCs w:val="27"/>
        </w:rPr>
        <w:t>)</w:t>
      </w:r>
      <w:r w:rsidRPr="00070A14">
        <w:rPr>
          <w:rFonts w:ascii="Times New Roman" w:eastAsia="Times New Roman" w:hAnsi="Times New Roman" w:cs="Times New Roman"/>
          <w:strike/>
          <w:color w:val="FF0000"/>
          <w:sz w:val="27"/>
          <w:szCs w:val="27"/>
        </w:rPr>
        <w:t> </w:t>
      </w:r>
      <w:r w:rsidRPr="00070A14">
        <w:rPr>
          <w:rFonts w:ascii="Times New Roman" w:eastAsia="Times New Roman" w:hAnsi="Times New Roman" w:cs="Times New Roman"/>
          <w:strike/>
          <w:color w:val="FF0000"/>
          <w:sz w:val="27"/>
          <w:szCs w:val="27"/>
        </w:rPr>
        <w:t> </w:t>
      </w:r>
      <w:r w:rsidRPr="00070A14">
        <w:rPr>
          <w:rFonts w:ascii="Times New Roman" w:eastAsia="Times New Roman" w:hAnsi="Times New Roman" w:cs="Times New Roman"/>
          <w:strike/>
          <w:color w:val="FF0000"/>
          <w:sz w:val="27"/>
          <w:szCs w:val="27"/>
        </w:rPr>
        <w:t>The Board encourages each court reporter to cooperate with and donate services to organizations that provide legal services to indigent persons, including, without limitation, programs for legal services described in </w:t>
      </w:r>
      <w:hyperlink r:id="rId186" w:anchor="NRS012Sec015" w:history="1">
        <w:r w:rsidRPr="00070A14">
          <w:rPr>
            <w:rFonts w:ascii="Times New Roman" w:eastAsia="Times New Roman" w:hAnsi="Times New Roman" w:cs="Times New Roman"/>
            <w:strike/>
            <w:color w:val="FF0000"/>
            <w:sz w:val="27"/>
            <w:szCs w:val="27"/>
            <w:u w:val="single"/>
          </w:rPr>
          <w:t>NRS 12.015</w:t>
        </w:r>
      </w:hyperlink>
      <w:r w:rsidRPr="00070A14">
        <w:rPr>
          <w:rFonts w:ascii="Times New Roman" w:eastAsia="Times New Roman" w:hAnsi="Times New Roman" w:cs="Times New Roman"/>
          <w:strike/>
          <w:color w:val="FF0000"/>
          <w:sz w:val="27"/>
          <w:szCs w:val="27"/>
        </w:rPr>
        <w:t>.</w:t>
      </w:r>
    </w:p>
    <w:p w14:paraId="0B977CB6" w14:textId="77777777" w:rsidR="00B50C9C" w:rsidRPr="000E272F" w:rsidRDefault="00B50C9C" w:rsidP="00B50C9C">
      <w:pPr>
        <w:spacing w:after="240" w:line="240" w:lineRule="atLeast"/>
        <w:jc w:val="both"/>
        <w:rPr>
          <w:rFonts w:ascii="Times New Roman" w:eastAsia="Times New Roman" w:hAnsi="Times New Roman" w:cs="Times New Roman"/>
          <w:strike/>
          <w:color w:val="FF0000"/>
          <w:sz w:val="27"/>
          <w:szCs w:val="27"/>
        </w:rPr>
      </w:pPr>
      <w:r w:rsidRPr="000E272F">
        <w:rPr>
          <w:rFonts w:ascii="Times New Roman" w:eastAsia="Times New Roman" w:hAnsi="Times New Roman" w:cs="Times New Roman"/>
          <w:strike/>
          <w:color w:val="FF0000"/>
          <w:sz w:val="27"/>
          <w:szCs w:val="27"/>
        </w:rPr>
        <w:t>     (Added to NAC by Cert. Court Reporters’ Bd. by R120-97, eff. 4-13-98; A by R030-09, 10-27-2009; R112-17, 2-27-2018)</w:t>
      </w:r>
      <w:r w:rsidR="000E272F" w:rsidRPr="000E272F">
        <w:rPr>
          <w:rFonts w:ascii="Times New Roman" w:eastAsia="Times New Roman" w:hAnsi="Times New Roman" w:cs="Times New Roman"/>
          <w:strike/>
          <w:color w:val="FF0000"/>
          <w:sz w:val="27"/>
          <w:szCs w:val="27"/>
        </w:rPr>
        <w:t>]</w:t>
      </w:r>
    </w:p>
    <w:bookmarkEnd w:id="44"/>
    <w:p w14:paraId="4D98024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6" w:name="NAC656Sec410"/>
      <w:bookmarkEnd w:id="4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Retention of electronically stored data in lieu of paper notes. (</w:t>
      </w:r>
      <w:hyperlink r:id="rId18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8" w:anchor="NRS656Sec335" w:history="1">
        <w:r w:rsidRPr="00B50C9C">
          <w:rPr>
            <w:rFonts w:ascii="Times New Roman" w:eastAsia="Times New Roman" w:hAnsi="Times New Roman" w:cs="Times New Roman"/>
            <w:color w:val="0000FF"/>
            <w:sz w:val="27"/>
            <w:szCs w:val="27"/>
            <w:u w:val="single"/>
          </w:rPr>
          <w:t>656.335</w:t>
        </w:r>
      </w:hyperlink>
      <w:r w:rsidRPr="00B50C9C">
        <w:rPr>
          <w:rFonts w:ascii="Times New Roman" w:eastAsia="Times New Roman" w:hAnsi="Times New Roman" w:cs="Times New Roman"/>
          <w:b/>
          <w:bCs/>
          <w:color w:val="000000"/>
          <w:sz w:val="27"/>
          <w:szCs w:val="27"/>
        </w:rPr>
        <w:t>)</w:t>
      </w:r>
    </w:p>
    <w:p w14:paraId="5B9CEF9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interpret the requirement contained in </w:t>
      </w:r>
      <w:hyperlink r:id="rId189" w:anchor="NRS656Sec335" w:history="1">
        <w:r w:rsidRPr="00B50C9C">
          <w:rPr>
            <w:rFonts w:ascii="Times New Roman" w:eastAsia="Times New Roman" w:hAnsi="Times New Roman" w:cs="Times New Roman"/>
            <w:color w:val="0000FF"/>
            <w:sz w:val="27"/>
            <w:szCs w:val="27"/>
            <w:u w:val="single"/>
          </w:rPr>
          <w:t>NRS 656.335</w:t>
        </w:r>
      </w:hyperlink>
      <w:r w:rsidRPr="00B50C9C">
        <w:rPr>
          <w:rFonts w:ascii="Times New Roman" w:eastAsia="Times New Roman" w:hAnsi="Times New Roman" w:cs="Times New Roman"/>
          <w:color w:val="000000"/>
          <w:sz w:val="27"/>
          <w:szCs w:val="27"/>
        </w:rPr>
        <w:t> as authorizing a court reporter to retain computer discs, cartridges and other electronic means of storing data in lieu of retaining the paper notes of the court reporter.</w:t>
      </w:r>
    </w:p>
    <w:p w14:paraId="2E9FF60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notes stored by electronic means pursuant to subsection 1 must be retained in at least two forms for the period prescribed in </w:t>
      </w:r>
      <w:hyperlink r:id="rId190" w:anchor="NRS656Sec335" w:history="1">
        <w:r w:rsidRPr="00B50C9C">
          <w:rPr>
            <w:rFonts w:ascii="Times New Roman" w:eastAsia="Times New Roman" w:hAnsi="Times New Roman" w:cs="Times New Roman"/>
            <w:color w:val="0000FF"/>
            <w:sz w:val="27"/>
            <w:szCs w:val="27"/>
            <w:u w:val="single"/>
          </w:rPr>
          <w:t>NRS 656.335</w:t>
        </w:r>
      </w:hyperlink>
      <w:r w:rsidRPr="00B50C9C">
        <w:rPr>
          <w:rFonts w:ascii="Times New Roman" w:eastAsia="Times New Roman" w:hAnsi="Times New Roman" w:cs="Times New Roman"/>
          <w:color w:val="000000"/>
          <w:sz w:val="27"/>
          <w:szCs w:val="27"/>
        </w:rPr>
        <w:t>.</w:t>
      </w:r>
    </w:p>
    <w:p w14:paraId="49AE4EA6"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w:t>
      </w:r>
    </w:p>
    <w:p w14:paraId="3F0C038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7" w:name="NAC656Sec415"/>
      <w:bookmarkEnd w:id="4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656.415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Request for advisory opinion; issuance. (</w:t>
      </w:r>
      <w:hyperlink r:id="rId19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14:paraId="4AF142D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3, a person may request that the Board issue an advisory opinion concerning the applicability of a statute, regulation or decision of the Board.</w:t>
      </w:r>
    </w:p>
    <w:p w14:paraId="249E0D4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request for an advisory opinion must be in writing and:</w:t>
      </w:r>
    </w:p>
    <w:p w14:paraId="5E70D24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Set forth:</w:t>
      </w:r>
    </w:p>
    <w:p w14:paraId="293F09E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name and address of the person requesting the advisory opinion;</w:t>
      </w:r>
    </w:p>
    <w:p w14:paraId="726C2AF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clear and concise statement of the specific question for which the advisory opinion is being sought; and</w:t>
      </w:r>
    </w:p>
    <w:p w14:paraId="3AB991E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of the facts that support the advisory opinion being sought; and</w:t>
      </w:r>
    </w:p>
    <w:p w14:paraId="7C1F706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Contain a certification, verified by oath, that to the best of the person’s knowledge and belief, the request does not concern a question or matter that is an issue in a pending administrative, civil or criminal proceeding.</w:t>
      </w:r>
    </w:p>
    <w:p w14:paraId="5D293587"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not issue an advisory opinion concerning a question or matter that is an issue in a pending administrative, civil or criminal proceeding.</w:t>
      </w:r>
    </w:p>
    <w:p w14:paraId="10F768C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review a request for an advisory opinion and, within 30 days after receiving the request, will issue a response concerning whether the Board will issue the advisory opinion.</w:t>
      </w:r>
    </w:p>
    <w:p w14:paraId="7E7AF02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advisory opinion issued by the Board will be limited to the facts and circumstances set forth in the request.</w:t>
      </w:r>
    </w:p>
    <w:p w14:paraId="4D5D11C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advisory opinion issued by the Board is not binding for the purposes of judicial review.</w:t>
      </w:r>
    </w:p>
    <w:p w14:paraId="067F6C3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Board will not render an oral advisory opinion to a request for an advisory opinion. An oral response, including, without limitation, a response given over the telephone, by </w:t>
      </w:r>
      <w:r w:rsidR="00070A14" w:rsidRPr="00070A14">
        <w:rPr>
          <w:rFonts w:ascii="Times New Roman" w:eastAsia="Times New Roman" w:hAnsi="Times New Roman" w:cs="Times New Roman"/>
          <w:strike/>
          <w:color w:val="FF0000"/>
          <w:sz w:val="27"/>
          <w:szCs w:val="27"/>
        </w:rPr>
        <w:t>[</w:t>
      </w:r>
      <w:r w:rsidRPr="00070A14">
        <w:rPr>
          <w:rFonts w:ascii="Times New Roman" w:eastAsia="Times New Roman" w:hAnsi="Times New Roman" w:cs="Times New Roman"/>
          <w:strike/>
          <w:color w:val="FF0000"/>
          <w:sz w:val="27"/>
          <w:szCs w:val="27"/>
        </w:rPr>
        <w:t>a member of the staff of</w:t>
      </w:r>
      <w:r w:rsidR="00070A14" w:rsidRPr="00070A14">
        <w:rPr>
          <w:rFonts w:ascii="Times New Roman" w:eastAsia="Times New Roman" w:hAnsi="Times New Roman" w:cs="Times New Roman"/>
          <w:strike/>
          <w:color w:val="FF0000"/>
          <w:sz w:val="27"/>
          <w:szCs w:val="27"/>
        </w:rPr>
        <w:t>]</w:t>
      </w:r>
      <w:r w:rsidR="00070A14" w:rsidRPr="00070A14">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is not a decision or an official advisory opinion of the Board.</w:t>
      </w:r>
    </w:p>
    <w:p w14:paraId="61663B10"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 A by R112-17, 2-27-2018)</w:t>
      </w:r>
    </w:p>
    <w:p w14:paraId="29F4B58C" w14:textId="77777777"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DISCIPLINARY PROCEDURE</w:t>
      </w:r>
    </w:p>
    <w:p w14:paraId="2BE5827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Informal complaint: Filing; action by Board and its staff; response; failure of respondent to cooperate or respond. (</w:t>
      </w:r>
      <w:hyperlink r:id="rId19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14:paraId="1ECA06F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may file an informal</w:t>
      </w:r>
      <w:r w:rsidR="00D6562A">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detailed</w:t>
      </w:r>
      <w:r w:rsidRPr="00B50C9C">
        <w:rPr>
          <w:rFonts w:ascii="Times New Roman" w:eastAsia="Times New Roman" w:hAnsi="Times New Roman" w:cs="Times New Roman"/>
          <w:color w:val="000000"/>
          <w:sz w:val="27"/>
          <w:szCs w:val="27"/>
        </w:rPr>
        <w:t xml:space="preserve"> complaint with the Board or the Board may, on its own initiative, cause an informal complaint to be filed concerning the acts of or services provided by a holder of a certificate or license.</w:t>
      </w:r>
    </w:p>
    <w:p w14:paraId="4778EF84"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2.</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Each informal complaint must be filed with the Board on a form provided by the Board. A complainant shall include in his or her informal complaint information that is sufficiently detailed so as to enable the Board to investigate and verify each accusation set forth in the informal complaint.</w:t>
      </w:r>
      <w:r w:rsidR="00D6562A" w:rsidRPr="00D6562A">
        <w:rPr>
          <w:rFonts w:ascii="Times New Roman" w:eastAsia="Times New Roman" w:hAnsi="Times New Roman" w:cs="Times New Roman"/>
          <w:strike/>
          <w:color w:val="FF0000"/>
          <w:sz w:val="27"/>
          <w:szCs w:val="27"/>
        </w:rPr>
        <w:t>]</w:t>
      </w:r>
    </w:p>
    <w:p w14:paraId="05897BF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2</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3</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receipt of an informal complaint,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shall examine the informal complaint to determine whether it:</w:t>
      </w:r>
    </w:p>
    <w:p w14:paraId="06665502" w14:textId="77777777" w:rsidR="00B50C9C" w:rsidRPr="00B50C9C" w:rsidRDefault="00B50C9C" w:rsidP="00B50C9C">
      <w:pPr>
        <w:spacing w:after="0" w:line="240" w:lineRule="atLeast"/>
        <w:jc w:val="both"/>
        <w:rPr>
          <w:rFonts w:ascii="Times New Roman" w:eastAsia="Times New Roman" w:hAnsi="Times New Roman" w:cs="Times New Roman"/>
          <w:i/>
          <w:iCs/>
          <w:color w:val="0070C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within the jurisdiction of the Board;</w:t>
      </w:r>
      <w:r w:rsidR="00D6562A">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i/>
          <w:iCs/>
          <w:color w:val="0070C0"/>
          <w:sz w:val="27"/>
          <w:szCs w:val="27"/>
        </w:rPr>
        <w:t>and</w:t>
      </w:r>
    </w:p>
    <w:p w14:paraId="1ED7D4C4" w14:textId="77777777" w:rsidR="00B50C9C" w:rsidRPr="00B50C9C"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(b)</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Has been properly verified; and</w:t>
      </w:r>
      <w:r w:rsidR="00D6562A" w:rsidRPr="00D6562A">
        <w:rPr>
          <w:rFonts w:ascii="Times New Roman" w:eastAsia="Times New Roman" w:hAnsi="Times New Roman" w:cs="Times New Roman"/>
          <w:strike/>
          <w:color w:val="FF0000"/>
          <w:sz w:val="27"/>
          <w:szCs w:val="27"/>
        </w:rPr>
        <w:t>]</w:t>
      </w:r>
    </w:p>
    <w:p w14:paraId="590A2F0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r w:rsidR="00D6562A">
        <w:rPr>
          <w:rFonts w:ascii="Times New Roman" w:eastAsia="Times New Roman" w:hAnsi="Times New Roman" w:cs="Times New Roman"/>
          <w:b/>
          <w:bCs/>
          <w:i/>
          <w:iCs/>
          <w:color w:val="0070C0"/>
          <w:sz w:val="27"/>
          <w:szCs w:val="27"/>
        </w:rPr>
        <w:t>b</w:t>
      </w:r>
      <w:r w:rsidR="00D6562A" w:rsidRPr="00D6562A">
        <w:rPr>
          <w:rFonts w:ascii="Times New Roman" w:eastAsia="Times New Roman" w:hAnsi="Times New Roman" w:cs="Times New Roman"/>
          <w:b/>
          <w:bCs/>
          <w:i/>
          <w:iCs/>
          <w:strike/>
          <w:color w:val="FF0000"/>
          <w:sz w:val="27"/>
          <w:szCs w:val="27"/>
        </w:rPr>
        <w:t>[</w:t>
      </w:r>
      <w:r w:rsidRPr="00B50C9C">
        <w:rPr>
          <w:rFonts w:ascii="Times New Roman" w:eastAsia="Times New Roman" w:hAnsi="Times New Roman" w:cs="Times New Roman"/>
          <w:i/>
          <w:iCs/>
          <w:strike/>
          <w:color w:val="FF0000"/>
          <w:sz w:val="27"/>
          <w:szCs w:val="27"/>
        </w:rPr>
        <w:t>c</w:t>
      </w:r>
      <w:r w:rsidR="00D6562A" w:rsidRPr="00D6562A">
        <w:rPr>
          <w:rFonts w:ascii="Times New Roman" w:eastAsia="Times New Roman" w:hAnsi="Times New Roman" w:cs="Times New Roman"/>
          <w:i/>
          <w:iCs/>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Alleges sufficient facts to warrant further proceedings.</w:t>
      </w:r>
    </w:p>
    <w:p w14:paraId="76BB18D9"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3</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4</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xml:space="preserve">staff of </w:t>
      </w:r>
      <w:r w:rsidRPr="005E48BF">
        <w:rPr>
          <w:rFonts w:ascii="Times New Roman" w:eastAsia="Times New Roman" w:hAnsi="Times New Roman" w:cs="Times New Roman"/>
          <w:strike/>
          <w:color w:val="FF0000"/>
          <w:sz w:val="27"/>
          <w:szCs w:val="27"/>
        </w:rPr>
        <w:t>the</w:t>
      </w:r>
      <w:r w:rsidR="005E48BF" w:rsidRPr="005E48BF">
        <w:rPr>
          <w:rFonts w:ascii="Times New Roman" w:eastAsia="Times New Roman" w:hAnsi="Times New Roman" w:cs="Times New Roman"/>
          <w:color w:val="FF0000"/>
          <w:sz w:val="27"/>
          <w:szCs w:val="27"/>
        </w:rPr>
        <w:t>]</w:t>
      </w:r>
      <w:r w:rsidRPr="005E48BF">
        <w:rPr>
          <w:rFonts w:ascii="Times New Roman" w:eastAsia="Times New Roman" w:hAnsi="Times New Roman" w:cs="Times New Roman"/>
          <w:color w:val="FF0000"/>
          <w:sz w:val="27"/>
          <w:szCs w:val="27"/>
        </w:rPr>
        <w:t xml:space="preserve"> </w:t>
      </w:r>
      <w:r w:rsidRPr="005E48BF">
        <w:rPr>
          <w:rFonts w:ascii="Times New Roman" w:eastAsia="Times New Roman" w:hAnsi="Times New Roman" w:cs="Times New Roman"/>
          <w:sz w:val="27"/>
          <w:szCs w:val="27"/>
        </w:rPr>
        <w:t xml:space="preserve">Board </w:t>
      </w:r>
      <w:r w:rsidRPr="00B50C9C">
        <w:rPr>
          <w:rFonts w:ascii="Times New Roman" w:eastAsia="Times New Roman" w:hAnsi="Times New Roman" w:cs="Times New Roman"/>
          <w:color w:val="000000"/>
          <w:sz w:val="27"/>
          <w:szCs w:val="27"/>
        </w:rPr>
        <w:t>determines that an informal complaint does not meet the requirements of subsection</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2</w:t>
      </w:r>
      <w:r w:rsidRPr="00B50C9C">
        <w:rPr>
          <w:rFonts w:ascii="Times New Roman" w:eastAsia="Times New Roman" w:hAnsi="Times New Roman" w:cs="Times New Roman"/>
          <w:color w:val="000000"/>
          <w:sz w:val="27"/>
          <w:szCs w:val="27"/>
        </w:rPr>
        <w:t xml:space="preserve"> </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strike/>
          <w:color w:val="FF0000"/>
          <w:sz w:val="27"/>
          <w:szCs w:val="27"/>
        </w:rPr>
        <w:t>3</w:t>
      </w:r>
      <w:r w:rsidR="003844F8" w:rsidRPr="003844F8">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Board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or the staff of the Board</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 xml:space="preserve">shall so inform the complainant. If the </w:t>
      </w:r>
      <w:r w:rsidR="005E48BF" w:rsidRPr="005E48BF">
        <w:rPr>
          <w:rFonts w:ascii="Times New Roman" w:eastAsia="Times New Roman" w:hAnsi="Times New Roman" w:cs="Times New Roman"/>
          <w:strike/>
          <w:color w:val="FF0000"/>
          <w:sz w:val="27"/>
          <w:szCs w:val="27"/>
        </w:rPr>
        <w:t>[</w:t>
      </w:r>
      <w:r w:rsidRPr="005E48BF">
        <w:rPr>
          <w:rFonts w:ascii="Times New Roman" w:eastAsia="Times New Roman" w:hAnsi="Times New Roman" w:cs="Times New Roman"/>
          <w:strike/>
          <w:color w:val="FF0000"/>
          <w:sz w:val="27"/>
          <w:szCs w:val="27"/>
        </w:rPr>
        <w:t>staff of the</w:t>
      </w:r>
      <w:r w:rsidR="005E48BF" w:rsidRPr="005E48B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determines that an informal complaint meets the requirements of subsection</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2</w:t>
      </w:r>
      <w:r w:rsidRPr="00B50C9C">
        <w:rPr>
          <w:rFonts w:ascii="Times New Roman" w:eastAsia="Times New Roman" w:hAnsi="Times New Roman" w:cs="Times New Roman"/>
          <w:color w:val="000000"/>
          <w:sz w:val="27"/>
          <w:szCs w:val="27"/>
        </w:rPr>
        <w:t xml:space="preserve"> </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strike/>
          <w:color w:val="FF0000"/>
          <w:sz w:val="27"/>
          <w:szCs w:val="27"/>
        </w:rPr>
        <w:t>3</w:t>
      </w:r>
      <w:r w:rsidR="003844F8" w:rsidRPr="003844F8">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w:t>
      </w:r>
      <w:r w:rsidR="00D6562A">
        <w:rPr>
          <w:rFonts w:ascii="Times New Roman" w:eastAsia="Times New Roman" w:hAnsi="Times New Roman" w:cs="Times New Roman"/>
          <w:b/>
          <w:bCs/>
          <w:i/>
          <w:iCs/>
          <w:color w:val="0070C0"/>
          <w:sz w:val="27"/>
          <w:szCs w:val="27"/>
        </w:rPr>
        <w:t xml:space="preserve">Board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shall notify the respondent by certified mail. The notice must include:</w:t>
      </w:r>
    </w:p>
    <w:p w14:paraId="02B53FF6"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setting forth each violation of this chapter or </w:t>
      </w:r>
      <w:hyperlink r:id="rId193" w:anchor="NRS656" w:history="1">
        <w:r w:rsidRPr="00B50C9C">
          <w:rPr>
            <w:rFonts w:ascii="Times New Roman" w:eastAsia="Times New Roman" w:hAnsi="Times New Roman" w:cs="Times New Roman"/>
            <w:color w:val="0000FF"/>
            <w:sz w:val="27"/>
            <w:szCs w:val="27"/>
            <w:u w:val="single"/>
          </w:rPr>
          <w:t>chapter 656</w:t>
        </w:r>
      </w:hyperlink>
      <w:r w:rsidRPr="00B50C9C">
        <w:rPr>
          <w:rFonts w:ascii="Times New Roman" w:eastAsia="Times New Roman" w:hAnsi="Times New Roman" w:cs="Times New Roman"/>
          <w:color w:val="000000"/>
          <w:sz w:val="27"/>
          <w:szCs w:val="27"/>
        </w:rPr>
        <w:t> of NRS alleged in the informal complaint;</w:t>
      </w:r>
    </w:p>
    <w:p w14:paraId="7E636F0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copy of the informal complaint; and</w:t>
      </w:r>
    </w:p>
    <w:p w14:paraId="47A7FF6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request for a written response for review by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w:t>
      </w:r>
    </w:p>
    <w:p w14:paraId="12FE978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4</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5</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transmission of a notice pursuant to subsection</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3</w:t>
      </w:r>
      <w:r w:rsidRPr="00B50C9C">
        <w:rPr>
          <w:rFonts w:ascii="Times New Roman" w:eastAsia="Times New Roman" w:hAnsi="Times New Roman" w:cs="Times New Roman"/>
          <w:color w:val="000000"/>
          <w:sz w:val="27"/>
          <w:szCs w:val="27"/>
        </w:rPr>
        <w:t xml:space="preserve"> </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strike/>
          <w:color w:val="FF0000"/>
          <w:sz w:val="27"/>
          <w:szCs w:val="27"/>
        </w:rPr>
        <w:t>4</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will be deemed to be a notice of intended action pursuant to subsection 3 of </w:t>
      </w:r>
      <w:hyperlink r:id="rId194" w:anchor="NRS233BSec127" w:history="1">
        <w:r w:rsidRPr="00B50C9C">
          <w:rPr>
            <w:rFonts w:ascii="Times New Roman" w:eastAsia="Times New Roman" w:hAnsi="Times New Roman" w:cs="Times New Roman"/>
            <w:color w:val="0000FF"/>
            <w:sz w:val="27"/>
            <w:szCs w:val="27"/>
            <w:u w:val="single"/>
          </w:rPr>
          <w:t>NRS 233B.127</w:t>
        </w:r>
      </w:hyperlink>
      <w:r w:rsidRPr="00B50C9C">
        <w:rPr>
          <w:rFonts w:ascii="Times New Roman" w:eastAsia="Times New Roman" w:hAnsi="Times New Roman" w:cs="Times New Roman"/>
          <w:color w:val="000000"/>
          <w:sz w:val="27"/>
          <w:szCs w:val="27"/>
        </w:rPr>
        <w:t>. Upon receipt of a copy of an informal complaint filed against a court reporter or a court reporting firm, the respondent shall submit to the Board a written response within 30 days after the service of the notice. The written response must:</w:t>
      </w:r>
    </w:p>
    <w:p w14:paraId="4C088A0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Address each allegation set forth in the informal complaint; and</w:t>
      </w:r>
    </w:p>
    <w:p w14:paraId="7EA358BF"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Be accompanied by all documentation referenced in the response and all other documentation that would be useful to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the staff of</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in its review.</w:t>
      </w:r>
    </w:p>
    <w:p w14:paraId="5B909869"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6.</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Failure by a respondent to cooperate with the Board or the staff of the Board during an investigation of an informal complaint filed against the respondent, including, without limitation, failure by the respondent to respond in a timely manner regarding the informal complaint, is a ground for disciplinary action.</w:t>
      </w:r>
      <w:r w:rsidR="00D6562A" w:rsidRPr="00D6562A">
        <w:rPr>
          <w:rFonts w:ascii="Times New Roman" w:eastAsia="Times New Roman" w:hAnsi="Times New Roman" w:cs="Times New Roman"/>
          <w:strike/>
          <w:color w:val="FF0000"/>
          <w:sz w:val="27"/>
          <w:szCs w:val="27"/>
        </w:rPr>
        <w:t>]</w:t>
      </w:r>
    </w:p>
    <w:p w14:paraId="5533EC4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5</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7</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respondent fails to</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cooperate with the Board or fails to</w:t>
      </w:r>
      <w:r w:rsidRPr="00B50C9C">
        <w:rPr>
          <w:rFonts w:ascii="Times New Roman" w:eastAsia="Times New Roman" w:hAnsi="Times New Roman" w:cs="Times New Roman"/>
          <w:color w:val="000000"/>
          <w:sz w:val="27"/>
          <w:szCs w:val="27"/>
        </w:rPr>
        <w:t xml:space="preserve"> respond in a timely manner to an informal complaint pursuant to subsection </w:t>
      </w:r>
      <w:r w:rsidR="00070A14" w:rsidRPr="00070A14">
        <w:rPr>
          <w:rFonts w:ascii="Times New Roman" w:eastAsia="Times New Roman" w:hAnsi="Times New Roman" w:cs="Times New Roman"/>
          <w:strike/>
          <w:color w:val="FF0000"/>
          <w:sz w:val="27"/>
          <w:szCs w:val="27"/>
        </w:rPr>
        <w:t>[</w:t>
      </w:r>
      <w:r w:rsidRPr="00070A14">
        <w:rPr>
          <w:rFonts w:ascii="Times New Roman" w:eastAsia="Times New Roman" w:hAnsi="Times New Roman" w:cs="Times New Roman"/>
          <w:strike/>
          <w:color w:val="FF0000"/>
          <w:sz w:val="27"/>
          <w:szCs w:val="27"/>
        </w:rPr>
        <w:t>5</w:t>
      </w:r>
      <w:r w:rsidR="00070A14" w:rsidRPr="00070A14">
        <w:rPr>
          <w:rFonts w:ascii="Times New Roman" w:eastAsia="Times New Roman" w:hAnsi="Times New Roman" w:cs="Times New Roman"/>
          <w:strike/>
          <w:color w:val="FF0000"/>
          <w:sz w:val="27"/>
          <w:szCs w:val="27"/>
        </w:rPr>
        <w:t>]</w:t>
      </w:r>
      <w:r w:rsidR="00070A14" w:rsidRPr="00070A14">
        <w:rPr>
          <w:rFonts w:ascii="Times New Roman" w:eastAsia="Times New Roman" w:hAnsi="Times New Roman" w:cs="Times New Roman"/>
          <w:color w:val="FF0000"/>
          <w:sz w:val="27"/>
          <w:szCs w:val="27"/>
        </w:rPr>
        <w:t xml:space="preserve"> </w:t>
      </w:r>
      <w:r w:rsidR="00070A14">
        <w:rPr>
          <w:rFonts w:ascii="Times New Roman" w:eastAsia="Times New Roman" w:hAnsi="Times New Roman" w:cs="Times New Roman"/>
          <w:b/>
          <w:bCs/>
          <w:i/>
          <w:iCs/>
          <w:color w:val="0070C0"/>
          <w:sz w:val="27"/>
          <w:szCs w:val="27"/>
        </w:rPr>
        <w:t>4</w:t>
      </w:r>
      <w:r w:rsidRPr="00B50C9C">
        <w:rPr>
          <w:rFonts w:ascii="Times New Roman" w:eastAsia="Times New Roman" w:hAnsi="Times New Roman" w:cs="Times New Roman"/>
          <w:color w:val="000000"/>
          <w:sz w:val="27"/>
          <w:szCs w:val="27"/>
        </w:rPr>
        <w:t>, the respondent shall be deemed to have admitted each allegation set forth in the informal complaint. The Board may, based on such an admission, impose appropriate disciplinary action against the respondent.</w:t>
      </w:r>
    </w:p>
    <w:p w14:paraId="43FB59F9"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14:paraId="1CB76F90"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8" w:name="NAC656Sec430"/>
      <w:bookmarkEnd w:id="4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Informal complaint: Review and investigation; production and copying of records and other evidence; disciplinary action against respondent for failure to produce. (</w:t>
      </w:r>
      <w:hyperlink r:id="rId19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14:paraId="443FB371"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response is filed pursuant to subsection</w:t>
      </w:r>
      <w:r w:rsidR="0096155F">
        <w:rPr>
          <w:rFonts w:ascii="Times New Roman" w:eastAsia="Times New Roman" w:hAnsi="Times New Roman" w:cs="Times New Roman"/>
          <w:color w:val="000000"/>
          <w:sz w:val="27"/>
          <w:szCs w:val="27"/>
        </w:rPr>
        <w:t xml:space="preserve"> </w:t>
      </w:r>
      <w:r w:rsidR="0096155F">
        <w:rPr>
          <w:rFonts w:ascii="Times New Roman" w:eastAsia="Times New Roman" w:hAnsi="Times New Roman" w:cs="Times New Roman"/>
          <w:b/>
          <w:bCs/>
          <w:i/>
          <w:iCs/>
          <w:color w:val="0070C0"/>
          <w:sz w:val="27"/>
          <w:szCs w:val="27"/>
        </w:rPr>
        <w:t>4</w:t>
      </w:r>
      <w:r w:rsidRPr="00B50C9C">
        <w:rPr>
          <w:rFonts w:ascii="Times New Roman" w:eastAsia="Times New Roman" w:hAnsi="Times New Roman" w:cs="Times New Roman"/>
          <w:color w:val="000000"/>
          <w:sz w:val="27"/>
          <w:szCs w:val="27"/>
        </w:rPr>
        <w:t xml:space="preserve"> </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strike/>
          <w:color w:val="FF0000"/>
          <w:sz w:val="27"/>
          <w:szCs w:val="27"/>
        </w:rPr>
        <w:t>5</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of </w:t>
      </w:r>
      <w:hyperlink r:id="rId196" w:anchor="NAC656Sec420" w:history="1">
        <w:r w:rsidRPr="00B50C9C">
          <w:rPr>
            <w:rFonts w:ascii="Times New Roman" w:eastAsia="Times New Roman" w:hAnsi="Times New Roman" w:cs="Times New Roman"/>
            <w:color w:val="0000FF"/>
            <w:sz w:val="27"/>
            <w:szCs w:val="27"/>
            <w:u w:val="single"/>
          </w:rPr>
          <w:t>NAC 656.420</w:t>
        </w:r>
      </w:hyperlink>
      <w:r w:rsidRPr="00B50C9C">
        <w:rPr>
          <w:rFonts w:ascii="Times New Roman" w:eastAsia="Times New Roman" w:hAnsi="Times New Roman" w:cs="Times New Roman"/>
          <w:color w:val="000000"/>
          <w:sz w:val="27"/>
          <w:szCs w:val="27"/>
        </w:rPr>
        <w:t>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the Board does not settle the matter, the staff of</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shall review the informal complaint and the responses made thereto,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may enlist the aid of a member of the Board or any other qualified person in conducting the review</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and may take any other reasonable action required to </w:t>
      </w:r>
      <w:r w:rsidR="00386F9A">
        <w:rPr>
          <w:rFonts w:ascii="Times New Roman" w:eastAsia="Times New Roman" w:hAnsi="Times New Roman" w:cs="Times New Roman"/>
          <w:b/>
          <w:bCs/>
          <w:i/>
          <w:iCs/>
          <w:color w:val="0070C0"/>
          <w:sz w:val="27"/>
          <w:szCs w:val="27"/>
        </w:rPr>
        <w:t xml:space="preserve">investigate and </w:t>
      </w:r>
      <w:r w:rsidRPr="00B50C9C">
        <w:rPr>
          <w:rFonts w:ascii="Times New Roman" w:eastAsia="Times New Roman" w:hAnsi="Times New Roman" w:cs="Times New Roman"/>
          <w:color w:val="000000"/>
          <w:sz w:val="27"/>
          <w:szCs w:val="27"/>
        </w:rPr>
        <w:t xml:space="preserve">further the review.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After reviewing the informal complaint and the responses thereto, the staff of the Board may:</w:t>
      </w:r>
      <w:r w:rsidR="00386F9A" w:rsidRPr="00386F9A">
        <w:rPr>
          <w:rFonts w:ascii="Times New Roman" w:eastAsia="Times New Roman" w:hAnsi="Times New Roman" w:cs="Times New Roman"/>
          <w:strike/>
          <w:color w:val="FF0000"/>
          <w:sz w:val="27"/>
          <w:szCs w:val="27"/>
        </w:rPr>
        <w:t>]</w:t>
      </w:r>
    </w:p>
    <w:p w14:paraId="5AD3BE81"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Investigate each allegation set forth in the informal complaint and employ any person required by the staff to further the investigation;</w:t>
      </w:r>
    </w:p>
    <w:p w14:paraId="08404D82"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(b)</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Consult with a person who is an expert in an appropriate field, including, without limitation, employing such a person for the purpose of an investigation or hearing;</w:t>
      </w:r>
    </w:p>
    <w:p w14:paraId="25EA2442"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(c)</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Investigate any new information discovered or allegation made during the course of the investigation;</w:t>
      </w:r>
    </w:p>
    <w:p w14:paraId="227DBC03"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(d)</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Enlist the aid of a member of the Board or any other qualified person to conduct the investigation; and</w:t>
      </w:r>
    </w:p>
    <w:p w14:paraId="4CA2963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strike/>
          <w:color w:val="FF0000"/>
          <w:sz w:val="27"/>
          <w:szCs w:val="27"/>
        </w:rPr>
        <w:t>     (e)</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Take any other reasonable action required to further the investigation.</w:t>
      </w:r>
      <w:r w:rsidR="00386F9A">
        <w:rPr>
          <w:rFonts w:ascii="Times New Roman" w:eastAsia="Times New Roman" w:hAnsi="Times New Roman" w:cs="Times New Roman"/>
          <w:strike/>
          <w:color w:val="FF0000"/>
          <w:sz w:val="27"/>
          <w:szCs w:val="27"/>
        </w:rPr>
        <w:t>]</w:t>
      </w:r>
    </w:p>
    <w:p w14:paraId="146A38CB"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During an investigation of an informal complaint, </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strike/>
          <w:color w:val="FF0000"/>
          <w:sz w:val="27"/>
          <w:szCs w:val="27"/>
        </w:rPr>
        <w:t>the staff of</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or any investigator employed by the </w:t>
      </w:r>
      <w:r w:rsidR="00386F9A">
        <w:rPr>
          <w:rFonts w:ascii="Times New Roman" w:eastAsia="Times New Roman" w:hAnsi="Times New Roman" w:cs="Times New Roman"/>
          <w:b/>
          <w:bCs/>
          <w:i/>
          <w:iCs/>
          <w:color w:val="0070C0"/>
          <w:sz w:val="27"/>
          <w:szCs w:val="27"/>
        </w:rPr>
        <w:t xml:space="preserve">Board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may demand that the respondent produce records or other evidence for inspection or copying</w:t>
      </w:r>
      <w:r w:rsidR="001E54E1">
        <w:rPr>
          <w:rFonts w:ascii="Times New Roman" w:eastAsia="Times New Roman" w:hAnsi="Times New Roman" w:cs="Times New Roman"/>
          <w:color w:val="00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with or without a subpoena</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A respondent shall not deny any such demand for records or other evidence if the record or evidence is not confidential as provided by law. If a respondent refuses or fails to cooperate with a request for records in violation of this section, the Board may immediately suspend the certificate or license of the respondent until the respondent complies with the request. If the respondent continues to refuse or fails to comply with a request for records or other evidence in violation of this section, the Board may take such further disciplinary action against the respondent as the Board determines necessary.</w:t>
      </w:r>
    </w:p>
    <w:p w14:paraId="4A1171AD" w14:textId="77777777" w:rsidR="00B50C9C" w:rsidRPr="00B50C9C"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strike/>
          <w:color w:val="FF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3.</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xml:space="preserve">If the staff of the Board or any investigator employed by the staff determines that a record or other evidence is required for an investigation, the staff or investigator may copy the record or evidence. If the record or other evidence can be readily copied at the location of the record or </w:t>
      </w:r>
      <w:r w:rsidRPr="00B50C9C">
        <w:rPr>
          <w:rFonts w:ascii="Times New Roman" w:eastAsia="Times New Roman" w:hAnsi="Times New Roman" w:cs="Times New Roman"/>
          <w:strike/>
          <w:color w:val="FF0000"/>
          <w:sz w:val="27"/>
          <w:szCs w:val="27"/>
        </w:rPr>
        <w:lastRenderedPageBreak/>
        <w:t>evidence, the respondent shall copy the record or evidence and submit the copy to the staff or investigator at that location. If a record or other evidence cannot be readily copied at the location of the record or evidence, the respondent shall copy the record or evidence and submit the copy to the staff or investigator within 10 business days after the staff or investigator requests the record or evidence.</w:t>
      </w:r>
      <w:r w:rsidR="00386F9A" w:rsidRPr="00386F9A">
        <w:rPr>
          <w:rFonts w:ascii="Times New Roman" w:eastAsia="Times New Roman" w:hAnsi="Times New Roman" w:cs="Times New Roman"/>
          <w:strike/>
          <w:color w:val="FF0000"/>
          <w:sz w:val="27"/>
          <w:szCs w:val="27"/>
        </w:rPr>
        <w:t>]</w:t>
      </w:r>
    </w:p>
    <w:p w14:paraId="1A42E0F4" w14:textId="77777777"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14:paraId="12BCA1B9" w14:textId="77777777" w:rsidR="00262346" w:rsidRPr="00262346" w:rsidRDefault="00262346" w:rsidP="00B50C9C">
      <w:pPr>
        <w:spacing w:after="240" w:line="240" w:lineRule="atLeast"/>
        <w:jc w:val="both"/>
        <w:rPr>
          <w:rFonts w:ascii="Times New Roman" w:eastAsia="Times New Roman" w:hAnsi="Times New Roman" w:cs="Times New Roman"/>
          <w:b/>
          <w:bCs/>
          <w:i/>
          <w:iCs/>
          <w:color w:val="00B050"/>
          <w:sz w:val="27"/>
          <w:szCs w:val="27"/>
        </w:rPr>
      </w:pPr>
      <w:r w:rsidRPr="00262346">
        <w:rPr>
          <w:rFonts w:ascii="Times New Roman" w:eastAsia="Times New Roman" w:hAnsi="Times New Roman" w:cs="Times New Roman"/>
          <w:b/>
          <w:bCs/>
          <w:i/>
          <w:iCs/>
          <w:color w:val="00B050"/>
          <w:sz w:val="27"/>
          <w:szCs w:val="27"/>
        </w:rPr>
        <w:t>Please refer to R104-19 for uncodified language.</w:t>
      </w:r>
    </w:p>
    <w:p w14:paraId="6994E8B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9" w:name="NAC656Sec440"/>
      <w:bookmarkEnd w:id="4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656.440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Action following investigation of informal complaint; notice of hearing and formal complaint; answer by respondent; joining of complaints. (</w:t>
      </w:r>
      <w:hyperlink r:id="rId19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14:paraId="10B051EE"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When an investigation of an informal complaint is complete,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the staff of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or any investigator employed by the staff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shall determine whether a preponderance of evidence exists to sustain the alleged violation of a statute or regulation set forth in the informal complaint. If the </w:t>
      </w:r>
      <w:r w:rsidR="003715DE">
        <w:rPr>
          <w:rFonts w:ascii="Times New Roman" w:eastAsia="Times New Roman" w:hAnsi="Times New Roman" w:cs="Times New Roman"/>
          <w:b/>
          <w:bCs/>
          <w:i/>
          <w:iCs/>
          <w:color w:val="0070C0"/>
          <w:sz w:val="27"/>
          <w:szCs w:val="27"/>
        </w:rPr>
        <w:t xml:space="preserve">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or the investigator</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determines that no allegation of a violation of a statute or regulation set forth in the informal complaint is sustainable, the </w:t>
      </w:r>
      <w:r w:rsidR="003715DE">
        <w:rPr>
          <w:rFonts w:ascii="Times New Roman" w:eastAsia="Times New Roman" w:hAnsi="Times New Roman" w:cs="Times New Roman"/>
          <w:b/>
          <w:bCs/>
          <w:i/>
          <w:iCs/>
          <w:color w:val="0070C0"/>
          <w:sz w:val="27"/>
          <w:szCs w:val="27"/>
        </w:rPr>
        <w:t xml:space="preserve">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shall provide a written notice of that determination to the respondent and the complainant. If the</w:t>
      </w:r>
      <w:r w:rsidR="003715DE">
        <w:rPr>
          <w:rFonts w:ascii="Times New Roman" w:eastAsia="Times New Roman" w:hAnsi="Times New Roman" w:cs="Times New Roman"/>
          <w:color w:val="000000"/>
          <w:sz w:val="27"/>
          <w:szCs w:val="27"/>
        </w:rPr>
        <w:t xml:space="preserve"> </w:t>
      </w:r>
      <w:r w:rsidR="003715DE">
        <w:rPr>
          <w:rFonts w:ascii="Times New Roman" w:eastAsia="Times New Roman" w:hAnsi="Times New Roman" w:cs="Times New Roman"/>
          <w:b/>
          <w:bCs/>
          <w:i/>
          <w:iCs/>
          <w:color w:val="0070C0"/>
          <w:sz w:val="27"/>
          <w:szCs w:val="27"/>
        </w:rPr>
        <w:t>Board</w:t>
      </w:r>
      <w:r w:rsidRPr="00B50C9C">
        <w:rPr>
          <w:rFonts w:ascii="Times New Roman" w:eastAsia="Times New Roman" w:hAnsi="Times New Roman" w:cs="Times New Roman"/>
          <w:color w:val="000000"/>
          <w:sz w:val="27"/>
          <w:szCs w:val="27"/>
        </w:rPr>
        <w:t xml:space="preserve">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or the investigator</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determines that an allegation of a violation of a statute or regulation set forth in the informal complaint is sustainable, the Board or the legal counsel for the Board shall:</w:t>
      </w:r>
    </w:p>
    <w:p w14:paraId="5743D9B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Offer to:</w:t>
      </w:r>
    </w:p>
    <w:p w14:paraId="6103716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Engage in mediation;</w:t>
      </w:r>
    </w:p>
    <w:p w14:paraId="5C218FC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a settlement agreement;</w:t>
      </w:r>
    </w:p>
    <w:p w14:paraId="0E956A3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Stipulate to any fact or to the existence or extent of any liability; or</w:t>
      </w:r>
    </w:p>
    <w:p w14:paraId="15194855"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Conduct any informal hearing; and</w:t>
      </w:r>
    </w:p>
    <w:p w14:paraId="05F891C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actions set forth in paragraph (a) do not resolve the informal complaint, prepare a notice of hearing and a formal complaint.</w:t>
      </w:r>
    </w:p>
    <w:p w14:paraId="2BFCB81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notice of hearing and the formal complaint prepared pursuant to subsection 1 must:</w:t>
      </w:r>
    </w:p>
    <w:p w14:paraId="192FF4F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Set forth a plain statement of the facts asserted and any applicable provision of the statute or regulation allegedly violated by the respondent;</w:t>
      </w:r>
    </w:p>
    <w:p w14:paraId="5FD4BB8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Include the date, time and place for the hearing; and</w:t>
      </w:r>
    </w:p>
    <w:p w14:paraId="7F2B4584"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Be signed by the legal counsel for the 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if a member of the Board participated in the investigation, by that member of the Board</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14:paraId="3A16D57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a notice of hearing and a formal complaint are prepared pursuant to subsection 1,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staff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by certified mail, send the notice of hearing and formal complaint to the respondent named in the notice of hearing and formal complaint.</w:t>
      </w:r>
    </w:p>
    <w:p w14:paraId="1908CBB1"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respondent who receives a notice of hearing and a formal complaint pursuant to subsection 3 shall file an answer to the notice of hearing and the formal complaint not later than 20 days after the date of service of the notice of hearing and formal complaint.</w:t>
      </w:r>
    </w:p>
    <w:p w14:paraId="017B1062"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join two or more formal complaints into a single formal complaint if:</w:t>
      </w:r>
    </w:p>
    <w:p w14:paraId="6930333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causes of action set forth in each formal complaint are against the same person and allege the same or substantially similar violations of statutes or regulations; and</w:t>
      </w:r>
    </w:p>
    <w:p w14:paraId="792A17A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joining of the formal complaints will serve the best interests of the Board, complainants and respondent.</w:t>
      </w:r>
    </w:p>
    <w:p w14:paraId="5EDB4AD2" w14:textId="77777777"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(Added to NAC by Cert. Court Reporters’ Bd. by R101-03, 2-18-2004; A by R099-16, 6-21-2017; R112-17, 2-27-2018)</w:t>
      </w:r>
    </w:p>
    <w:p w14:paraId="1DD2479D"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50" w:name="NAC656Sec460"/>
      <w:bookmarkEnd w:id="5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Hearings: Presentation of evidence; participation by interested members of Board.</w:t>
      </w:r>
      <w:r w:rsidR="003715DE">
        <w:rPr>
          <w:rFonts w:ascii="Times New Roman" w:eastAsia="Times New Roman" w:hAnsi="Times New Roman" w:cs="Times New Roman"/>
          <w:b/>
          <w:bCs/>
          <w:color w:val="000000"/>
          <w:sz w:val="27"/>
          <w:szCs w:val="27"/>
        </w:rPr>
        <w:t xml:space="preserve"> </w:t>
      </w:r>
      <w:r w:rsidR="003715DE">
        <w:rPr>
          <w:rFonts w:ascii="Times New Roman" w:eastAsia="Times New Roman" w:hAnsi="Times New Roman" w:cs="Times New Roman"/>
          <w:b/>
          <w:bCs/>
          <w:i/>
          <w:iCs/>
          <w:color w:val="0070C0"/>
          <w:sz w:val="27"/>
          <w:szCs w:val="27"/>
        </w:rPr>
        <w:t>; Postheari</w:t>
      </w:r>
      <w:r w:rsidR="002E03E1">
        <w:rPr>
          <w:rFonts w:ascii="Times New Roman" w:eastAsia="Times New Roman" w:hAnsi="Times New Roman" w:cs="Times New Roman"/>
          <w:b/>
          <w:bCs/>
          <w:i/>
          <w:iCs/>
          <w:color w:val="0070C0"/>
          <w:sz w:val="27"/>
          <w:szCs w:val="27"/>
        </w:rPr>
        <w:t>ng</w:t>
      </w:r>
      <w:r w:rsidR="003715DE">
        <w:rPr>
          <w:rFonts w:ascii="Times New Roman" w:eastAsia="Times New Roman" w:hAnsi="Times New Roman" w:cs="Times New Roman"/>
          <w:b/>
          <w:bCs/>
          <w:i/>
          <w:iCs/>
          <w:color w:val="0070C0"/>
          <w:sz w:val="27"/>
          <w:szCs w:val="27"/>
        </w:rPr>
        <w:t xml:space="preserve"> Motions</w:t>
      </w:r>
      <w:r w:rsidR="002E03E1">
        <w:rPr>
          <w:rFonts w:ascii="Times New Roman" w:eastAsia="Times New Roman" w:hAnsi="Times New Roman" w:cs="Times New Roman"/>
          <w:b/>
          <w:bCs/>
          <w:i/>
          <w:iCs/>
          <w:color w:val="0070C0"/>
          <w:sz w:val="27"/>
          <w:szCs w:val="27"/>
        </w:rPr>
        <w:t>,</w:t>
      </w:r>
      <w:r w:rsidRPr="00B50C9C">
        <w:rPr>
          <w:rFonts w:ascii="Times New Roman" w:eastAsia="Times New Roman" w:hAnsi="Times New Roman" w:cs="Times New Roman"/>
          <w:b/>
          <w:bCs/>
          <w:color w:val="000000"/>
          <w:sz w:val="27"/>
          <w:szCs w:val="27"/>
        </w:rPr>
        <w:t> (</w:t>
      </w:r>
      <w:hyperlink r:id="rId19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99" w:anchor="NRS656Sec280" w:history="1">
        <w:r w:rsidRPr="00B50C9C">
          <w:rPr>
            <w:rFonts w:ascii="Times New Roman" w:eastAsia="Times New Roman" w:hAnsi="Times New Roman" w:cs="Times New Roman"/>
            <w:color w:val="0000FF"/>
            <w:sz w:val="27"/>
            <w:szCs w:val="27"/>
            <w:u w:val="single"/>
          </w:rPr>
          <w:t>656.280</w:t>
        </w:r>
      </w:hyperlink>
      <w:r w:rsidRPr="00B50C9C">
        <w:rPr>
          <w:rFonts w:ascii="Times New Roman" w:eastAsia="Times New Roman" w:hAnsi="Times New Roman" w:cs="Times New Roman"/>
          <w:b/>
          <w:bCs/>
          <w:color w:val="000000"/>
          <w:sz w:val="27"/>
          <w:szCs w:val="27"/>
        </w:rPr>
        <w:t>)</w:t>
      </w:r>
    </w:p>
    <w:p w14:paraId="2712060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the request of the Board, the member of the Board who presides at the hearing or the Attorney General who represents the Board shall present the evidence against the respondent at the hearing.</w:t>
      </w:r>
    </w:p>
    <w:p w14:paraId="797E635A"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member of the Board who:</w:t>
      </w:r>
    </w:p>
    <w:p w14:paraId="00B67CF8"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 relative by blood or marriage to the respondent;</w:t>
      </w:r>
    </w:p>
    <w:p w14:paraId="73E4E093"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 business relationship with the respondent; or</w:t>
      </w:r>
    </w:p>
    <w:p w14:paraId="2E88673C" w14:textId="77777777"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Participated in the investigation of the respondent,</w:t>
      </w:r>
    </w:p>
    <w:p w14:paraId="41ED232B" w14:textId="77777777" w:rsid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shall not participate in the hearing, and the Chair of the Board shall immediately notify the Governor to appoint an additional member of the Board to take the place of the member for participation in the hearing.</w:t>
      </w:r>
    </w:p>
    <w:p w14:paraId="416AEF34" w14:textId="77777777" w:rsidR="00F63DD5" w:rsidRDefault="00F63DD5" w:rsidP="00F63DD5">
      <w:pPr>
        <w:spacing w:after="24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3. If, after the close of a hearing, a party files a motion pursuant to subsection 1 of NRS 622A.30, the Chair of the Board is authorized to rule on the motion.</w:t>
      </w:r>
    </w:p>
    <w:p w14:paraId="3E677BC7" w14:textId="77777777" w:rsidR="00F63DD5" w:rsidRPr="00B50C9C" w:rsidRDefault="00F63DD5" w:rsidP="00F63DD5">
      <w:pPr>
        <w:spacing w:after="24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4. Oral argument regarding the motion is not permitted.</w:t>
      </w:r>
    </w:p>
    <w:p w14:paraId="23044BA0" w14:textId="77777777"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(Added to NAC by Cert. Court Reporters’ Bd. by R120-97, eff. 4-13-98; A by R101-03, 2-18-2004)</w:t>
      </w:r>
    </w:p>
    <w:p w14:paraId="76D5F3CA" w14:textId="77777777" w:rsidR="00F63DD5" w:rsidRDefault="00F63DD5" w:rsidP="00B50C9C">
      <w:pPr>
        <w:spacing w:after="0" w:line="240" w:lineRule="atLeast"/>
        <w:jc w:val="both"/>
        <w:rPr>
          <w:rFonts w:ascii="Times New Roman" w:eastAsia="Times New Roman" w:hAnsi="Times New Roman" w:cs="Times New Roman"/>
          <w:strike/>
          <w:color w:val="FF0000"/>
          <w:sz w:val="27"/>
          <w:szCs w:val="27"/>
        </w:rPr>
      </w:pPr>
      <w:bookmarkStart w:id="51" w:name="NAC656Sec470"/>
      <w:bookmarkStart w:id="52" w:name="_Hlk127186066"/>
      <w:bookmarkEnd w:id="51"/>
    </w:p>
    <w:p w14:paraId="08F69535" w14:textId="77777777" w:rsidR="00B50C9C" w:rsidRPr="00B50C9C" w:rsidRDefault="002E03E1" w:rsidP="00B50C9C">
      <w:pPr>
        <w:spacing w:after="0" w:line="240" w:lineRule="atLeast"/>
        <w:jc w:val="both"/>
        <w:rPr>
          <w:rFonts w:ascii="Times New Roman" w:eastAsia="Times New Roman" w:hAnsi="Times New Roman" w:cs="Times New Roman"/>
          <w:strike/>
          <w:color w:val="FF0000"/>
          <w:sz w:val="27"/>
          <w:szCs w:val="27"/>
        </w:rPr>
      </w:pPr>
      <w:r w:rsidRPr="002E03E1">
        <w:rPr>
          <w:rFonts w:ascii="Times New Roman" w:eastAsia="Times New Roman" w:hAnsi="Times New Roman" w:cs="Times New Roman"/>
          <w:strike/>
          <w:color w:val="FF0000"/>
          <w:sz w:val="27"/>
          <w:szCs w:val="27"/>
        </w:rPr>
        <w:t>[</w:t>
      </w:r>
      <w:r w:rsidR="00B50C9C" w:rsidRPr="00B50C9C">
        <w:rPr>
          <w:rFonts w:ascii="Times New Roman" w:eastAsia="Times New Roman" w:hAnsi="Times New Roman" w:cs="Times New Roman"/>
          <w:b/>
          <w:bCs/>
          <w:strike/>
          <w:color w:val="FF0000"/>
          <w:sz w:val="27"/>
          <w:szCs w:val="27"/>
        </w:rPr>
        <w:t>NAC</w:t>
      </w:r>
      <w:r w:rsidR="00B50C9C" w:rsidRPr="00B50C9C">
        <w:rPr>
          <w:rFonts w:ascii="Times New Roman" w:eastAsia="Times New Roman" w:hAnsi="Times New Roman" w:cs="Times New Roman"/>
          <w:b/>
          <w:bCs/>
          <w:strike/>
          <w:color w:val="FF0000"/>
          <w:sz w:val="27"/>
          <w:szCs w:val="27"/>
        </w:rPr>
        <w:t> </w:t>
      </w:r>
      <w:r w:rsidR="00B50C9C" w:rsidRPr="00B50C9C">
        <w:rPr>
          <w:rFonts w:ascii="Times New Roman" w:eastAsia="Times New Roman" w:hAnsi="Times New Roman" w:cs="Times New Roman"/>
          <w:b/>
          <w:bCs/>
          <w:strike/>
          <w:color w:val="FF0000"/>
          <w:sz w:val="27"/>
          <w:szCs w:val="27"/>
        </w:rPr>
        <w:t>656.470</w:t>
      </w:r>
      <w:r w:rsidR="00B50C9C" w:rsidRPr="00B50C9C">
        <w:rPr>
          <w:rFonts w:ascii="Times New Roman" w:eastAsia="Times New Roman" w:hAnsi="Times New Roman" w:cs="Times New Roman"/>
          <w:strike/>
          <w:color w:val="FF0000"/>
          <w:sz w:val="27"/>
          <w:szCs w:val="27"/>
        </w:rPr>
        <w:t> </w:t>
      </w:r>
      <w:r w:rsidR="00B50C9C" w:rsidRPr="00B50C9C">
        <w:rPr>
          <w:rFonts w:ascii="Times New Roman" w:eastAsia="Times New Roman" w:hAnsi="Times New Roman" w:cs="Times New Roman"/>
          <w:strike/>
          <w:color w:val="FF0000"/>
          <w:sz w:val="27"/>
          <w:szCs w:val="27"/>
        </w:rPr>
        <w:t> </w:t>
      </w:r>
      <w:r w:rsidR="00B50C9C" w:rsidRPr="00B50C9C">
        <w:rPr>
          <w:rFonts w:ascii="Times New Roman" w:eastAsia="Times New Roman" w:hAnsi="Times New Roman" w:cs="Times New Roman"/>
          <w:b/>
          <w:bCs/>
          <w:strike/>
          <w:color w:val="FF0000"/>
          <w:sz w:val="27"/>
          <w:szCs w:val="27"/>
        </w:rPr>
        <w:t>Chair authorized to rule on certain posthearing motions; oral argument not permitted. (</w:t>
      </w:r>
      <w:hyperlink r:id="rId200" w:anchor="NRS622ASec390" w:history="1">
        <w:r w:rsidR="00B50C9C" w:rsidRPr="00B50C9C">
          <w:rPr>
            <w:rFonts w:ascii="Times New Roman" w:eastAsia="Times New Roman" w:hAnsi="Times New Roman" w:cs="Times New Roman"/>
            <w:strike/>
            <w:color w:val="FF0000"/>
            <w:sz w:val="27"/>
            <w:szCs w:val="27"/>
            <w:u w:val="single"/>
          </w:rPr>
          <w:t>NRS 622A.390</w:t>
        </w:r>
      </w:hyperlink>
      <w:r w:rsidR="00B50C9C" w:rsidRPr="00B50C9C">
        <w:rPr>
          <w:rFonts w:ascii="Times New Roman" w:eastAsia="Times New Roman" w:hAnsi="Times New Roman" w:cs="Times New Roman"/>
          <w:b/>
          <w:bCs/>
          <w:strike/>
          <w:color w:val="FF0000"/>
          <w:sz w:val="27"/>
          <w:szCs w:val="27"/>
        </w:rPr>
        <w:t>, </w:t>
      </w:r>
      <w:hyperlink r:id="rId201" w:anchor="NRS656Sec130" w:history="1">
        <w:r w:rsidR="00B50C9C" w:rsidRPr="00B50C9C">
          <w:rPr>
            <w:rFonts w:ascii="Times New Roman" w:eastAsia="Times New Roman" w:hAnsi="Times New Roman" w:cs="Times New Roman"/>
            <w:strike/>
            <w:color w:val="FF0000"/>
            <w:sz w:val="27"/>
            <w:szCs w:val="27"/>
            <w:u w:val="single"/>
          </w:rPr>
          <w:t>656.130</w:t>
        </w:r>
      </w:hyperlink>
      <w:r w:rsidR="00B50C9C" w:rsidRPr="00B50C9C">
        <w:rPr>
          <w:rFonts w:ascii="Times New Roman" w:eastAsia="Times New Roman" w:hAnsi="Times New Roman" w:cs="Times New Roman"/>
          <w:b/>
          <w:bCs/>
          <w:strike/>
          <w:color w:val="FF0000"/>
          <w:sz w:val="27"/>
          <w:szCs w:val="27"/>
        </w:rPr>
        <w:t>)</w:t>
      </w:r>
    </w:p>
    <w:p w14:paraId="76C6B970"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1.</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If, after the close of a hearing, a party files a motion pursuant to subsection 1 of </w:t>
      </w:r>
      <w:hyperlink r:id="rId202" w:anchor="NRS622ASec390" w:history="1">
        <w:r w:rsidRPr="00B50C9C">
          <w:rPr>
            <w:rFonts w:ascii="Times New Roman" w:eastAsia="Times New Roman" w:hAnsi="Times New Roman" w:cs="Times New Roman"/>
            <w:strike/>
            <w:color w:val="FF0000"/>
            <w:sz w:val="27"/>
            <w:szCs w:val="27"/>
            <w:u w:val="single"/>
          </w:rPr>
          <w:t>NRS 622A.390</w:t>
        </w:r>
      </w:hyperlink>
      <w:r w:rsidRPr="00B50C9C">
        <w:rPr>
          <w:rFonts w:ascii="Times New Roman" w:eastAsia="Times New Roman" w:hAnsi="Times New Roman" w:cs="Times New Roman"/>
          <w:strike/>
          <w:color w:val="FF0000"/>
          <w:sz w:val="27"/>
          <w:szCs w:val="27"/>
        </w:rPr>
        <w:t>, the Chair of the Board is authorized to rule on the motion.</w:t>
      </w:r>
    </w:p>
    <w:p w14:paraId="40C4FDD1" w14:textId="77777777"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2.</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Oral argument regarding the motion is not permitted.</w:t>
      </w:r>
    </w:p>
    <w:p w14:paraId="604A05C7" w14:textId="77777777" w:rsidR="00B50C9C" w:rsidRDefault="00B50C9C" w:rsidP="00B50C9C">
      <w:pPr>
        <w:spacing w:after="24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(Added to NAC by Cert. Court Reporters’ Bd. by R099-16, eff. 6-21-2017)</w:t>
      </w:r>
      <w:r w:rsidR="002E03E1" w:rsidRPr="002E03E1">
        <w:rPr>
          <w:rFonts w:ascii="Times New Roman" w:eastAsia="Times New Roman" w:hAnsi="Times New Roman" w:cs="Times New Roman"/>
          <w:strike/>
          <w:color w:val="FF0000"/>
          <w:sz w:val="27"/>
          <w:szCs w:val="27"/>
        </w:rPr>
        <w:t>]</w:t>
      </w:r>
    </w:p>
    <w:p w14:paraId="12CC8EBE" w14:textId="77777777" w:rsidR="003D3362" w:rsidRDefault="003D3362" w:rsidP="00B50C9C">
      <w:pPr>
        <w:spacing w:after="240" w:line="240" w:lineRule="atLeast"/>
        <w:jc w:val="both"/>
        <w:rPr>
          <w:rFonts w:ascii="Times New Roman" w:eastAsia="Times New Roman" w:hAnsi="Times New Roman" w:cs="Times New Roman"/>
          <w:strike/>
          <w:color w:val="FF0000"/>
          <w:sz w:val="27"/>
          <w:szCs w:val="27"/>
        </w:rPr>
      </w:pPr>
    </w:p>
    <w:p w14:paraId="4C8CD4A2" w14:textId="77777777" w:rsidR="003D3362" w:rsidRPr="005D2693" w:rsidRDefault="0050446F" w:rsidP="003D3362">
      <w:pPr>
        <w:spacing w:after="240" w:line="240" w:lineRule="atLeast"/>
        <w:jc w:val="both"/>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 xml:space="preserve">AMENDMENTS MADE TO </w:t>
      </w:r>
      <w:r w:rsidR="003D3362" w:rsidRPr="005D2693">
        <w:rPr>
          <w:rFonts w:ascii="Times New Roman" w:eastAsia="Times New Roman" w:hAnsi="Times New Roman" w:cs="Times New Roman"/>
          <w:b/>
          <w:bCs/>
          <w:sz w:val="27"/>
          <w:szCs w:val="27"/>
          <w:u w:val="single"/>
        </w:rPr>
        <w:t>NEW REGULATIONS THAT ARE NOT CODIFIED</w:t>
      </w:r>
    </w:p>
    <w:p w14:paraId="51C61AE0" w14:textId="77777777" w:rsidR="003D3362" w:rsidRPr="005D2693" w:rsidRDefault="003D3362" w:rsidP="003D3362">
      <w:pPr>
        <w:spacing w:after="240" w:line="240" w:lineRule="atLeast"/>
        <w:jc w:val="both"/>
        <w:rPr>
          <w:rFonts w:ascii="Times New Roman" w:eastAsia="Times New Roman" w:hAnsi="Times New Roman" w:cs="Times New Roman"/>
          <w:b/>
          <w:bCs/>
          <w:sz w:val="27"/>
          <w:szCs w:val="27"/>
          <w:u w:val="single"/>
        </w:rPr>
      </w:pPr>
    </w:p>
    <w:p w14:paraId="3801DCEA" w14:textId="77777777" w:rsidR="003D3362" w:rsidRPr="00262D42" w:rsidRDefault="003D3362" w:rsidP="003D3362">
      <w:pPr>
        <w:spacing w:after="240" w:line="240" w:lineRule="atLeast"/>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LCB File No. </w:t>
      </w:r>
      <w:r w:rsidRPr="00262D42">
        <w:rPr>
          <w:rFonts w:ascii="Times New Roman" w:eastAsia="Times New Roman" w:hAnsi="Times New Roman" w:cs="Times New Roman"/>
          <w:b/>
          <w:bCs/>
          <w:sz w:val="27"/>
          <w:szCs w:val="27"/>
        </w:rPr>
        <w:t>R003-19</w:t>
      </w:r>
    </w:p>
    <w:p w14:paraId="3A84D92C" w14:textId="77777777" w:rsidR="003D3362" w:rsidRPr="005D2693" w:rsidRDefault="003D3362" w:rsidP="003D3362">
      <w:pPr>
        <w:autoSpaceDE w:val="0"/>
        <w:autoSpaceDN w:val="0"/>
        <w:adjustRightInd w:val="0"/>
        <w:spacing w:after="0" w:line="240" w:lineRule="auto"/>
        <w:rPr>
          <w:rFonts w:ascii="Times New Roman" w:hAnsi="Times New Roman" w:cs="Times New Roman"/>
          <w:sz w:val="27"/>
          <w:szCs w:val="27"/>
        </w:rPr>
      </w:pPr>
      <w:r w:rsidRPr="005D2693">
        <w:rPr>
          <w:rFonts w:ascii="Times New Roman" w:eastAsia="Times New Roman" w:hAnsi="Times New Roman" w:cs="Times New Roman"/>
          <w:sz w:val="27"/>
          <w:szCs w:val="27"/>
        </w:rPr>
        <w:t>NAC 656.210(5)</w:t>
      </w:r>
      <w:r w:rsidRPr="005D2693">
        <w:rPr>
          <w:rFonts w:ascii="Times New Roman" w:hAnsi="Times New Roman" w:cs="Times New Roman"/>
          <w:sz w:val="27"/>
          <w:szCs w:val="27"/>
        </w:rPr>
        <w:t xml:space="preserve"> If the original issuance of a certificate or a license is less than </w:t>
      </w:r>
      <w:r>
        <w:rPr>
          <w:rFonts w:ascii="Times New Roman" w:hAnsi="Times New Roman" w:cs="Times New Roman"/>
          <w:b/>
          <w:bCs/>
          <w:i/>
          <w:iCs/>
          <w:color w:val="0070C0"/>
          <w:sz w:val="27"/>
          <w:szCs w:val="27"/>
        </w:rPr>
        <w:t xml:space="preserve">six </w:t>
      </w:r>
      <w:r w:rsidRPr="005D2693">
        <w:rPr>
          <w:rFonts w:ascii="Times New Roman" w:hAnsi="Times New Roman" w:cs="Times New Roman"/>
          <w:strike/>
          <w:color w:val="FF0000"/>
          <w:sz w:val="27"/>
          <w:szCs w:val="27"/>
        </w:rPr>
        <w:t>[6]</w:t>
      </w:r>
      <w:r w:rsidRPr="005D2693">
        <w:rPr>
          <w:rFonts w:ascii="Times New Roman" w:hAnsi="Times New Roman" w:cs="Times New Roman"/>
          <w:color w:val="FF0000"/>
          <w:sz w:val="27"/>
          <w:szCs w:val="27"/>
        </w:rPr>
        <w:t xml:space="preserve"> </w:t>
      </w:r>
      <w:r w:rsidRPr="005D2693">
        <w:rPr>
          <w:rFonts w:ascii="Times New Roman" w:hAnsi="Times New Roman" w:cs="Times New Roman"/>
          <w:sz w:val="27"/>
          <w:szCs w:val="27"/>
        </w:rPr>
        <w:t>months before May 15 of an odd-numbered year, the Board will waive the requirements for continuing education set</w:t>
      </w:r>
    </w:p>
    <w:p w14:paraId="158C307F" w14:textId="77777777" w:rsidR="003D3362" w:rsidRPr="005D2693" w:rsidRDefault="003D3362" w:rsidP="003D3362">
      <w:pPr>
        <w:autoSpaceDE w:val="0"/>
        <w:autoSpaceDN w:val="0"/>
        <w:adjustRightInd w:val="0"/>
        <w:spacing w:after="0" w:line="240" w:lineRule="auto"/>
        <w:rPr>
          <w:rFonts w:ascii="Times New Roman" w:hAnsi="Times New Roman" w:cs="Times New Roman"/>
          <w:sz w:val="27"/>
          <w:szCs w:val="27"/>
        </w:rPr>
      </w:pPr>
      <w:r w:rsidRPr="005D2693">
        <w:rPr>
          <w:rFonts w:ascii="Times New Roman" w:hAnsi="Times New Roman" w:cs="Times New Roman"/>
          <w:sz w:val="27"/>
          <w:szCs w:val="27"/>
        </w:rPr>
        <w:t>forth in this section for the court reporter or designated representative of a court reporting</w:t>
      </w:r>
    </w:p>
    <w:p w14:paraId="3E2D44DD" w14:textId="77777777" w:rsidR="003D3362" w:rsidRDefault="003D3362" w:rsidP="003D3362">
      <w:pPr>
        <w:autoSpaceDE w:val="0"/>
        <w:autoSpaceDN w:val="0"/>
        <w:adjustRightInd w:val="0"/>
        <w:spacing w:after="0" w:line="240" w:lineRule="auto"/>
        <w:rPr>
          <w:rFonts w:ascii="Times New Roman" w:hAnsi="Times New Roman" w:cs="Times New Roman"/>
          <w:sz w:val="27"/>
          <w:szCs w:val="27"/>
        </w:rPr>
      </w:pPr>
      <w:r w:rsidRPr="005D2693">
        <w:rPr>
          <w:rFonts w:ascii="Times New Roman" w:hAnsi="Times New Roman" w:cs="Times New Roman"/>
          <w:sz w:val="27"/>
          <w:szCs w:val="27"/>
        </w:rPr>
        <w:t>firm, as applicable, for that reporting period.</w:t>
      </w:r>
    </w:p>
    <w:p w14:paraId="69B7AC1F" w14:textId="77777777" w:rsidR="003D3362" w:rsidRDefault="003D3362" w:rsidP="00B50C9C">
      <w:pPr>
        <w:spacing w:after="240" w:line="240" w:lineRule="atLeast"/>
        <w:jc w:val="both"/>
        <w:rPr>
          <w:rFonts w:ascii="Times New Roman" w:eastAsia="Times New Roman" w:hAnsi="Times New Roman" w:cs="Times New Roman"/>
          <w:strike/>
          <w:color w:val="FF0000"/>
          <w:sz w:val="27"/>
          <w:szCs w:val="27"/>
        </w:rPr>
      </w:pPr>
    </w:p>
    <w:p w14:paraId="4653194C" w14:textId="77777777" w:rsidR="00566366" w:rsidRDefault="00566366" w:rsidP="00B50C9C">
      <w:pPr>
        <w:spacing w:after="240" w:line="240" w:lineRule="atLeast"/>
        <w:jc w:val="both"/>
        <w:rPr>
          <w:rFonts w:ascii="Times New Roman" w:eastAsia="Times New Roman" w:hAnsi="Times New Roman" w:cs="Times New Roman"/>
          <w:strike/>
          <w:color w:val="FF0000"/>
          <w:sz w:val="27"/>
          <w:szCs w:val="27"/>
        </w:rPr>
      </w:pPr>
    </w:p>
    <w:p w14:paraId="7CFE51FF" w14:textId="77777777" w:rsidR="00566366" w:rsidRPr="00566366" w:rsidRDefault="00566366" w:rsidP="00B50C9C">
      <w:pPr>
        <w:spacing w:after="240" w:line="240" w:lineRule="atLeast"/>
        <w:jc w:val="both"/>
        <w:rPr>
          <w:rFonts w:ascii="Times New Roman" w:eastAsia="Times New Roman" w:hAnsi="Times New Roman" w:cs="Times New Roman"/>
          <w:b/>
          <w:bCs/>
          <w:color w:val="000000" w:themeColor="text1"/>
          <w:sz w:val="27"/>
          <w:szCs w:val="27"/>
        </w:rPr>
      </w:pPr>
      <w:r w:rsidRPr="00566366">
        <w:rPr>
          <w:rFonts w:ascii="Times New Roman" w:eastAsia="Times New Roman" w:hAnsi="Times New Roman" w:cs="Times New Roman"/>
          <w:b/>
          <w:bCs/>
          <w:color w:val="000000" w:themeColor="text1"/>
          <w:sz w:val="27"/>
          <w:szCs w:val="27"/>
        </w:rPr>
        <w:lastRenderedPageBreak/>
        <w:t>LCB File No. R104-19</w:t>
      </w:r>
    </w:p>
    <w:bookmarkEnd w:id="52"/>
    <w:p w14:paraId="439C983A" w14:textId="77777777" w:rsidR="00566366" w:rsidRPr="000B2C72" w:rsidRDefault="00566366" w:rsidP="00B50C9C">
      <w:pPr>
        <w:spacing w:after="240" w:line="240" w:lineRule="atLeast"/>
        <w:jc w:val="both"/>
        <w:rPr>
          <w:rFonts w:ascii="Times New Roman" w:hAnsi="Times New Roman" w:cs="Times New Roman"/>
          <w:b/>
          <w:bCs/>
          <w:sz w:val="27"/>
          <w:szCs w:val="27"/>
        </w:rPr>
      </w:pPr>
      <w:r w:rsidRPr="000B2C72">
        <w:rPr>
          <w:rFonts w:ascii="Times New Roman" w:hAnsi="Times New Roman" w:cs="Times New Roman"/>
          <w:b/>
          <w:bCs/>
          <w:sz w:val="27"/>
          <w:szCs w:val="27"/>
        </w:rPr>
        <w:t xml:space="preserve">Sec. 6. NAC 656.420: </w:t>
      </w:r>
    </w:p>
    <w:p w14:paraId="6988B4D2"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656.420 1. A person may file an informal complaint with the Board or the Board may, on its own initiative, cause an informal complaint to be filed concerning the acts of or services provided by: </w:t>
      </w:r>
    </w:p>
    <w:p w14:paraId="3C8DCEA1"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(a) A holder of a certificate or license; </w:t>
      </w:r>
    </w:p>
    <w:p w14:paraId="273CD75F"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(b) A designated representative of a court reporting firm; or </w:t>
      </w:r>
    </w:p>
    <w:p w14:paraId="641F2C07"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(c) A person who: </w:t>
      </w:r>
    </w:p>
    <w:p w14:paraId="1AE9048D" w14:textId="77777777" w:rsidR="00566366" w:rsidRDefault="00566366" w:rsidP="00566366">
      <w:pPr>
        <w:spacing w:after="240" w:line="240" w:lineRule="atLeast"/>
        <w:ind w:left="720"/>
        <w:jc w:val="both"/>
        <w:rPr>
          <w:rFonts w:ascii="Times New Roman" w:hAnsi="Times New Roman" w:cs="Times New Roman"/>
          <w:sz w:val="27"/>
          <w:szCs w:val="27"/>
        </w:rPr>
      </w:pPr>
      <w:r w:rsidRPr="00566366">
        <w:rPr>
          <w:rFonts w:ascii="Times New Roman" w:hAnsi="Times New Roman" w:cs="Times New Roman"/>
          <w:sz w:val="27"/>
          <w:szCs w:val="27"/>
        </w:rPr>
        <w:t xml:space="preserve">(1) Is not the holder of a certificate or license; and </w:t>
      </w:r>
    </w:p>
    <w:p w14:paraId="7860604C" w14:textId="77777777" w:rsidR="00566366" w:rsidRDefault="00566366" w:rsidP="00566366">
      <w:pPr>
        <w:spacing w:after="240" w:line="240" w:lineRule="atLeast"/>
        <w:ind w:left="720"/>
        <w:jc w:val="both"/>
        <w:rPr>
          <w:rFonts w:ascii="Times New Roman" w:hAnsi="Times New Roman" w:cs="Times New Roman"/>
          <w:sz w:val="27"/>
          <w:szCs w:val="27"/>
        </w:rPr>
      </w:pPr>
      <w:r w:rsidRPr="00566366">
        <w:rPr>
          <w:rFonts w:ascii="Times New Roman" w:hAnsi="Times New Roman" w:cs="Times New Roman"/>
          <w:sz w:val="27"/>
          <w:szCs w:val="27"/>
        </w:rPr>
        <w:t xml:space="preserve">(2) Performs an act or service that requires a certificate or license. </w:t>
      </w:r>
    </w:p>
    <w:p w14:paraId="245B43F7" w14:textId="77777777" w:rsidR="00566366" w:rsidRPr="000B2C72" w:rsidRDefault="000B2C72" w:rsidP="00B50C9C">
      <w:pPr>
        <w:spacing w:after="240" w:line="240" w:lineRule="atLeast"/>
        <w:jc w:val="both"/>
        <w:rPr>
          <w:rFonts w:ascii="Times New Roman" w:hAnsi="Times New Roman" w:cs="Times New Roman"/>
          <w:strike/>
          <w:color w:val="FF0000"/>
          <w:sz w:val="27"/>
          <w:szCs w:val="27"/>
        </w:rPr>
      </w:pPr>
      <w:r w:rsidRPr="000B2C72">
        <w:rPr>
          <w:rFonts w:ascii="Times New Roman" w:hAnsi="Times New Roman" w:cs="Times New Roman"/>
          <w:strike/>
          <w:color w:val="FF0000"/>
          <w:sz w:val="27"/>
          <w:szCs w:val="27"/>
        </w:rPr>
        <w:t>[</w:t>
      </w:r>
      <w:r w:rsidR="00566366" w:rsidRPr="000B2C72">
        <w:rPr>
          <w:rFonts w:ascii="Times New Roman" w:hAnsi="Times New Roman" w:cs="Times New Roman"/>
          <w:strike/>
          <w:color w:val="FF0000"/>
          <w:sz w:val="27"/>
          <w:szCs w:val="27"/>
        </w:rPr>
        <w:t xml:space="preserve">2. Each informal complaint must: </w:t>
      </w:r>
    </w:p>
    <w:p w14:paraId="5C4B140D" w14:textId="77777777" w:rsidR="00566366" w:rsidRPr="000B2C72" w:rsidRDefault="00566366" w:rsidP="00B50C9C">
      <w:pPr>
        <w:spacing w:after="240" w:line="240" w:lineRule="atLeast"/>
        <w:jc w:val="both"/>
        <w:rPr>
          <w:rFonts w:ascii="Times New Roman" w:hAnsi="Times New Roman" w:cs="Times New Roman"/>
          <w:strike/>
          <w:color w:val="FF0000"/>
          <w:sz w:val="27"/>
          <w:szCs w:val="27"/>
        </w:rPr>
      </w:pPr>
      <w:r w:rsidRPr="000B2C72">
        <w:rPr>
          <w:rFonts w:ascii="Times New Roman" w:hAnsi="Times New Roman" w:cs="Times New Roman"/>
          <w:strike/>
          <w:color w:val="FF0000"/>
          <w:sz w:val="27"/>
          <w:szCs w:val="27"/>
        </w:rPr>
        <w:t xml:space="preserve">(a) Be filed with the Board on a form provided by the Board.; and </w:t>
      </w:r>
    </w:p>
    <w:p w14:paraId="474D0ED7" w14:textId="77777777" w:rsidR="00566366" w:rsidRPr="000B2C72" w:rsidRDefault="00566366" w:rsidP="00B50C9C">
      <w:pPr>
        <w:spacing w:after="240" w:line="240" w:lineRule="atLeast"/>
        <w:jc w:val="both"/>
        <w:rPr>
          <w:rFonts w:ascii="Times New Roman" w:hAnsi="Times New Roman" w:cs="Times New Roman"/>
          <w:strike/>
          <w:color w:val="FF0000"/>
          <w:sz w:val="27"/>
          <w:szCs w:val="27"/>
        </w:rPr>
      </w:pPr>
      <w:r w:rsidRPr="000B2C72">
        <w:rPr>
          <w:rFonts w:ascii="Times New Roman" w:hAnsi="Times New Roman" w:cs="Times New Roman"/>
          <w:strike/>
          <w:color w:val="FF0000"/>
          <w:sz w:val="27"/>
          <w:szCs w:val="27"/>
        </w:rPr>
        <w:t xml:space="preserve">(b) Include: </w:t>
      </w:r>
    </w:p>
    <w:p w14:paraId="723F18F5" w14:textId="77777777" w:rsidR="00566366" w:rsidRPr="000B2C72" w:rsidRDefault="00566366" w:rsidP="00566366">
      <w:pPr>
        <w:spacing w:after="240" w:line="240" w:lineRule="atLeast"/>
        <w:ind w:left="720"/>
        <w:jc w:val="both"/>
        <w:rPr>
          <w:rFonts w:ascii="Times New Roman" w:hAnsi="Times New Roman" w:cs="Times New Roman"/>
          <w:strike/>
          <w:color w:val="FF0000"/>
          <w:sz w:val="27"/>
          <w:szCs w:val="27"/>
        </w:rPr>
      </w:pPr>
      <w:r w:rsidRPr="000B2C72">
        <w:rPr>
          <w:rFonts w:ascii="Times New Roman" w:hAnsi="Times New Roman" w:cs="Times New Roman"/>
          <w:strike/>
          <w:color w:val="FF0000"/>
          <w:sz w:val="27"/>
          <w:szCs w:val="27"/>
        </w:rPr>
        <w:t xml:space="preserve">(1) Information that is sufficiently detailed so as to enable the Board to investigate and the respondent to prepare a defense to each accusation set forth in the informal complaint; </w:t>
      </w:r>
    </w:p>
    <w:p w14:paraId="79AD5A73" w14:textId="77777777" w:rsidR="00566366" w:rsidRPr="000B2C72" w:rsidRDefault="00566366" w:rsidP="00566366">
      <w:pPr>
        <w:spacing w:after="240" w:line="240" w:lineRule="atLeast"/>
        <w:ind w:left="720"/>
        <w:jc w:val="both"/>
        <w:rPr>
          <w:rFonts w:ascii="Times New Roman" w:hAnsi="Times New Roman" w:cs="Times New Roman"/>
          <w:strike/>
          <w:color w:val="FF0000"/>
          <w:sz w:val="27"/>
          <w:szCs w:val="27"/>
        </w:rPr>
      </w:pPr>
      <w:r w:rsidRPr="000B2C72">
        <w:rPr>
          <w:rFonts w:ascii="Times New Roman" w:hAnsi="Times New Roman" w:cs="Times New Roman"/>
          <w:strike/>
          <w:color w:val="FF0000"/>
          <w:sz w:val="27"/>
          <w:szCs w:val="27"/>
        </w:rPr>
        <w:t xml:space="preserve">(2) All documentation referenced in the complaint and all other documentation that would be useful to the staff of the Board in its review; and </w:t>
      </w:r>
    </w:p>
    <w:p w14:paraId="0A73D9E7" w14:textId="77777777" w:rsidR="00566366" w:rsidRDefault="00566366" w:rsidP="00566366">
      <w:pPr>
        <w:spacing w:after="240" w:line="240" w:lineRule="atLeast"/>
        <w:ind w:left="720"/>
        <w:jc w:val="both"/>
        <w:rPr>
          <w:rFonts w:ascii="Times New Roman" w:hAnsi="Times New Roman" w:cs="Times New Roman"/>
          <w:sz w:val="27"/>
          <w:szCs w:val="27"/>
        </w:rPr>
      </w:pPr>
      <w:r w:rsidRPr="000B2C72">
        <w:rPr>
          <w:rFonts w:ascii="Times New Roman" w:hAnsi="Times New Roman" w:cs="Times New Roman"/>
          <w:strike/>
          <w:color w:val="FF0000"/>
          <w:sz w:val="27"/>
          <w:szCs w:val="27"/>
        </w:rPr>
        <w:t>(3) The signature of the complainant verifying, by oath, that the complaint and the documentation provided with the complaint are true to the best of his or her knowledge;</w:t>
      </w:r>
      <w:r w:rsidR="000B2C72" w:rsidRPr="000B2C72">
        <w:rPr>
          <w:rFonts w:ascii="Times New Roman" w:hAnsi="Times New Roman" w:cs="Times New Roman"/>
          <w:strike/>
          <w:color w:val="FF0000"/>
          <w:sz w:val="27"/>
          <w:szCs w:val="27"/>
        </w:rPr>
        <w:t>]</w:t>
      </w:r>
      <w:r w:rsidRPr="00566366">
        <w:rPr>
          <w:rFonts w:ascii="Times New Roman" w:hAnsi="Times New Roman" w:cs="Times New Roman"/>
          <w:sz w:val="27"/>
          <w:szCs w:val="27"/>
        </w:rPr>
        <w:t xml:space="preserve"> </w:t>
      </w:r>
    </w:p>
    <w:p w14:paraId="197B2A98"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3. Upon receipt of an informal complaint, </w:t>
      </w:r>
      <w:r w:rsidR="000B2C72" w:rsidRPr="000B2C72">
        <w:rPr>
          <w:rFonts w:ascii="Times New Roman" w:hAnsi="Times New Roman" w:cs="Times New Roman"/>
          <w:strike/>
          <w:color w:val="FF0000"/>
          <w:sz w:val="27"/>
          <w:szCs w:val="27"/>
        </w:rPr>
        <w:t>[</w:t>
      </w:r>
      <w:r w:rsidRPr="000B2C72">
        <w:rPr>
          <w:rFonts w:ascii="Times New Roman" w:hAnsi="Times New Roman" w:cs="Times New Roman"/>
          <w:strike/>
          <w:color w:val="FF0000"/>
          <w:sz w:val="27"/>
          <w:szCs w:val="27"/>
        </w:rPr>
        <w:t>the staff of</w:t>
      </w:r>
      <w:r w:rsidR="000B2C72" w:rsidRPr="000B2C72">
        <w:rPr>
          <w:rFonts w:ascii="Times New Roman" w:hAnsi="Times New Roman" w:cs="Times New Roman"/>
          <w:strike/>
          <w:color w:val="FF0000"/>
          <w:sz w:val="27"/>
          <w:szCs w:val="27"/>
        </w:rPr>
        <w:t>]</w:t>
      </w:r>
      <w:r w:rsidRPr="00566366">
        <w:rPr>
          <w:rFonts w:ascii="Times New Roman" w:hAnsi="Times New Roman" w:cs="Times New Roman"/>
          <w:sz w:val="27"/>
          <w:szCs w:val="27"/>
        </w:rPr>
        <w:t xml:space="preserve"> the Board shall examine the informal complaint to determine whether it:</w:t>
      </w:r>
    </w:p>
    <w:p w14:paraId="251DBB1F"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 (a) Is within the jurisdiction of the Board; </w:t>
      </w:r>
    </w:p>
    <w:p w14:paraId="00A06D0E"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(b) Has been properly verified; and </w:t>
      </w:r>
    </w:p>
    <w:p w14:paraId="25846EEE" w14:textId="77777777" w:rsidR="00566366"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(c) Alleges sufficient facts to warrant further proceedings. </w:t>
      </w:r>
    </w:p>
    <w:p w14:paraId="64A066D1"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4. If </w:t>
      </w:r>
      <w:r w:rsidR="000B2C72" w:rsidRPr="000B2C72">
        <w:rPr>
          <w:rFonts w:ascii="Times New Roman" w:hAnsi="Times New Roman" w:cs="Times New Roman"/>
          <w:strike/>
          <w:color w:val="FF0000"/>
          <w:sz w:val="27"/>
          <w:szCs w:val="27"/>
        </w:rPr>
        <w:t>[</w:t>
      </w:r>
      <w:r w:rsidRPr="000B2C72">
        <w:rPr>
          <w:rFonts w:ascii="Times New Roman" w:hAnsi="Times New Roman" w:cs="Times New Roman"/>
          <w:strike/>
          <w:color w:val="FF0000"/>
          <w:sz w:val="27"/>
          <w:szCs w:val="27"/>
        </w:rPr>
        <w:t>the staff of</w:t>
      </w:r>
      <w:r w:rsidR="000B2C72" w:rsidRPr="000B2C72">
        <w:rPr>
          <w:rFonts w:ascii="Times New Roman" w:hAnsi="Times New Roman" w:cs="Times New Roman"/>
          <w:strike/>
          <w:color w:val="FF0000"/>
          <w:sz w:val="27"/>
          <w:szCs w:val="27"/>
        </w:rPr>
        <w:t>]</w:t>
      </w:r>
      <w:r w:rsidRPr="000B2C72">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the Board determines that an informal complaint does not meet the requirements of subsection 3, the Board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or the staff of the Board</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shall so inform the complainant. If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the staff of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the Board determines that an informal complaint meets the requirements of subsection 3, the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staff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00740B9F">
        <w:rPr>
          <w:rFonts w:ascii="Times New Roman" w:hAnsi="Times New Roman" w:cs="Times New Roman"/>
          <w:b/>
          <w:bCs/>
          <w:i/>
          <w:iCs/>
          <w:color w:val="0070C0"/>
          <w:sz w:val="27"/>
          <w:szCs w:val="27"/>
        </w:rPr>
        <w:t xml:space="preserve">Board </w:t>
      </w:r>
      <w:r w:rsidRPr="00566366">
        <w:rPr>
          <w:rFonts w:ascii="Times New Roman" w:hAnsi="Times New Roman" w:cs="Times New Roman"/>
          <w:sz w:val="27"/>
          <w:szCs w:val="27"/>
        </w:rPr>
        <w:t xml:space="preserve">shall notify the respondent by certified mail. The notice must include: </w:t>
      </w:r>
    </w:p>
    <w:p w14:paraId="78955AC5"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(a)  A copy of the informal complaint; and </w:t>
      </w:r>
    </w:p>
    <w:p w14:paraId="14C81CDF"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lastRenderedPageBreak/>
        <w:t xml:space="preserve">(b) A request for a written response for review by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the staff of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the Board</w:t>
      </w:r>
      <w:r w:rsidR="001F7BE8">
        <w:rPr>
          <w:rFonts w:ascii="Times New Roman" w:hAnsi="Times New Roman" w:cs="Times New Roman"/>
          <w:sz w:val="27"/>
          <w:szCs w:val="27"/>
        </w:rPr>
        <w:t xml:space="preserve"> </w:t>
      </w:r>
      <w:r w:rsidRPr="00566366">
        <w:rPr>
          <w:rFonts w:ascii="Times New Roman" w:hAnsi="Times New Roman" w:cs="Times New Roman"/>
          <w:sz w:val="27"/>
          <w:szCs w:val="27"/>
        </w:rPr>
        <w:t xml:space="preserve">which includes, without limitation, the date by which the response must be submitted to the Board pursuant to subsection 5. </w:t>
      </w:r>
    </w:p>
    <w:p w14:paraId="5C0860AA"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5. The respondent shall submit to the Board a written response within 30 days after the service of the notice. The written response must: </w:t>
      </w:r>
    </w:p>
    <w:p w14:paraId="487148CD"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(a) Address each allegation set forth in the informal complaint; and </w:t>
      </w:r>
    </w:p>
    <w:p w14:paraId="3D02C1A8"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(b) Be accompanied by all documentation referenced in the response and all other documentation that would be useful to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the staff of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the Board in its review. </w:t>
      </w:r>
    </w:p>
    <w:p w14:paraId="2DCC1410" w14:textId="77777777" w:rsidR="002F4BF8" w:rsidRPr="000B2C72" w:rsidRDefault="000B2C72" w:rsidP="00B50C9C">
      <w:pPr>
        <w:spacing w:after="240" w:line="240" w:lineRule="atLeast"/>
        <w:jc w:val="both"/>
        <w:rPr>
          <w:rFonts w:ascii="Times New Roman" w:hAnsi="Times New Roman" w:cs="Times New Roman"/>
          <w:strike/>
          <w:color w:val="FF0000"/>
          <w:sz w:val="27"/>
          <w:szCs w:val="27"/>
        </w:rPr>
      </w:pPr>
      <w:r w:rsidRPr="000B2C72">
        <w:rPr>
          <w:rFonts w:ascii="Times New Roman" w:hAnsi="Times New Roman" w:cs="Times New Roman"/>
          <w:strike/>
          <w:color w:val="FF0000"/>
          <w:sz w:val="27"/>
          <w:szCs w:val="27"/>
        </w:rPr>
        <w:t>[</w:t>
      </w:r>
      <w:r w:rsidR="00566366" w:rsidRPr="000B2C72">
        <w:rPr>
          <w:rFonts w:ascii="Times New Roman" w:hAnsi="Times New Roman" w:cs="Times New Roman"/>
          <w:strike/>
          <w:color w:val="FF0000"/>
          <w:sz w:val="27"/>
          <w:szCs w:val="27"/>
        </w:rPr>
        <w:t>6. Failure by a respondent to cooperate with the staff of the Board during an investigation of an informal complaint filed against the respondent, including, without limitation, failure by the respondent to respond by the date on which the response is due regarding the informal complaint, is a ground for disciplinary action.</w:t>
      </w:r>
      <w:r w:rsidRPr="000B2C72">
        <w:rPr>
          <w:rFonts w:ascii="Times New Roman" w:hAnsi="Times New Roman" w:cs="Times New Roman"/>
          <w:strike/>
          <w:color w:val="FF0000"/>
          <w:sz w:val="27"/>
          <w:szCs w:val="27"/>
        </w:rPr>
        <w:t>]</w:t>
      </w:r>
    </w:p>
    <w:p w14:paraId="092A6EFA" w14:textId="77777777" w:rsidR="002F4BF8" w:rsidRDefault="001E54E1" w:rsidP="00B50C9C">
      <w:pPr>
        <w:spacing w:after="240" w:line="240" w:lineRule="atLeast"/>
        <w:jc w:val="both"/>
        <w:rPr>
          <w:rFonts w:ascii="Times New Roman" w:hAnsi="Times New Roman" w:cs="Times New Roman"/>
          <w:sz w:val="27"/>
          <w:szCs w:val="27"/>
        </w:rPr>
      </w:pPr>
      <w:r w:rsidRPr="001E54E1">
        <w:rPr>
          <w:rFonts w:ascii="Times New Roman" w:hAnsi="Times New Roman" w:cs="Times New Roman"/>
          <w:strike/>
          <w:color w:val="FF0000"/>
          <w:sz w:val="27"/>
          <w:szCs w:val="27"/>
        </w:rPr>
        <w:t>[</w:t>
      </w:r>
      <w:r w:rsidR="00566366" w:rsidRPr="001E54E1">
        <w:rPr>
          <w:rFonts w:ascii="Times New Roman" w:hAnsi="Times New Roman" w:cs="Times New Roman"/>
          <w:strike/>
          <w:color w:val="FF0000"/>
          <w:sz w:val="27"/>
          <w:szCs w:val="27"/>
        </w:rPr>
        <w:t>7</w:t>
      </w:r>
      <w:r w:rsidRPr="001E54E1">
        <w:rPr>
          <w:rFonts w:ascii="Times New Roman" w:hAnsi="Times New Roman" w:cs="Times New Roman"/>
          <w:strike/>
          <w:color w:val="FF0000"/>
          <w:sz w:val="27"/>
          <w:szCs w:val="27"/>
        </w:rPr>
        <w:t>]</w:t>
      </w:r>
      <w:r w:rsidRPr="001E54E1">
        <w:rPr>
          <w:rFonts w:ascii="Times New Roman" w:hAnsi="Times New Roman" w:cs="Times New Roman"/>
          <w:color w:val="FF0000"/>
          <w:sz w:val="27"/>
          <w:szCs w:val="27"/>
        </w:rPr>
        <w:t xml:space="preserve"> </w:t>
      </w:r>
      <w:r>
        <w:rPr>
          <w:rFonts w:ascii="Times New Roman" w:hAnsi="Times New Roman" w:cs="Times New Roman"/>
          <w:b/>
          <w:bCs/>
          <w:i/>
          <w:iCs/>
          <w:color w:val="0070C0"/>
          <w:sz w:val="27"/>
          <w:szCs w:val="27"/>
        </w:rPr>
        <w:t>6</w:t>
      </w:r>
      <w:r w:rsidR="00566366" w:rsidRPr="00566366">
        <w:rPr>
          <w:rFonts w:ascii="Times New Roman" w:hAnsi="Times New Roman" w:cs="Times New Roman"/>
          <w:sz w:val="27"/>
          <w:szCs w:val="27"/>
        </w:rPr>
        <w:t xml:space="preserve">. If a respondent fails to respond by the date on which the response is due, the respondent shall be deemed to have admitted each allegation set forth in the informal complaint. The Board may, based on such an admission, impose appropriate disciplinary action against the respondent. </w:t>
      </w:r>
    </w:p>
    <w:p w14:paraId="3BF01309" w14:textId="77777777" w:rsidR="002F4BF8" w:rsidRPr="000B2C72" w:rsidRDefault="00566366" w:rsidP="00B50C9C">
      <w:pPr>
        <w:spacing w:after="240" w:line="240" w:lineRule="atLeast"/>
        <w:jc w:val="both"/>
        <w:rPr>
          <w:rFonts w:ascii="Times New Roman" w:hAnsi="Times New Roman" w:cs="Times New Roman"/>
          <w:b/>
          <w:bCs/>
          <w:sz w:val="27"/>
          <w:szCs w:val="27"/>
        </w:rPr>
      </w:pPr>
      <w:r w:rsidRPr="000B2C72">
        <w:rPr>
          <w:rFonts w:ascii="Times New Roman" w:hAnsi="Times New Roman" w:cs="Times New Roman"/>
          <w:b/>
          <w:bCs/>
          <w:sz w:val="27"/>
          <w:szCs w:val="27"/>
        </w:rPr>
        <w:t>Sec. 7. NAC 656.430</w:t>
      </w:r>
      <w:r w:rsidR="000B2C72" w:rsidRPr="000B2C72">
        <w:rPr>
          <w:rFonts w:ascii="Times New Roman" w:hAnsi="Times New Roman" w:cs="Times New Roman"/>
          <w:b/>
          <w:bCs/>
          <w:sz w:val="27"/>
          <w:szCs w:val="27"/>
        </w:rPr>
        <w:t>:</w:t>
      </w:r>
    </w:p>
    <w:p w14:paraId="04170C2D"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1. After reviewing the informal complaint and the responses filed pursuant to NAC 656.420,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the staff of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the Board may: </w:t>
      </w:r>
    </w:p>
    <w:p w14:paraId="033ACDE7"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(a) Investigate each allegation set forth in the informal complaint; </w:t>
      </w:r>
    </w:p>
    <w:p w14:paraId="01F9C933"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(b) Consult with a person who is an expert in an appropriate field, including, without limitation, employing such a person for the purpose of an investigation or hearing; </w:t>
      </w:r>
    </w:p>
    <w:p w14:paraId="66A8586F"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(c) Investigate any new information discovered or allegation made during the course of the investigation; </w:t>
      </w:r>
    </w:p>
    <w:p w14:paraId="63557FEC"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(d) Take any other reasonable action required to conduct or further the investigation, including, without limitation, employing or enlisting the aid of any qualified person. </w:t>
      </w:r>
    </w:p>
    <w:p w14:paraId="62195E9E"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t xml:space="preserve">2. During an investigation of an informal complaint, the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staff of the</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Board or any investigator employed by the staff may demand that the respondent produce records or other evidence for inspection or copying, with or without a subpoena. A respondent shall not deny any such demand for records or other evidence if the record or evidence is not confidential as provided by law. If a respondent is a person described in paragraph (b) or (c) of subsection 1 of NAC 656.420 and the person refuses or fails to cooperate with a request for records in violation of this section, the Board may refer the matter to the Office of the Attorney General for further action including, without limitation, possible prosecution. If any respondent continues to refuse or fails to comply with a request for records or other evidence in violation of this section, the Board may take such further action against the respondent as the Board determines necessary. </w:t>
      </w:r>
    </w:p>
    <w:p w14:paraId="024FC418" w14:textId="77777777" w:rsidR="002F4BF8" w:rsidRDefault="00566366" w:rsidP="00B50C9C">
      <w:pPr>
        <w:spacing w:after="240" w:line="240" w:lineRule="atLeast"/>
        <w:jc w:val="both"/>
        <w:rPr>
          <w:rFonts w:ascii="Times New Roman" w:hAnsi="Times New Roman" w:cs="Times New Roman"/>
          <w:sz w:val="27"/>
          <w:szCs w:val="27"/>
        </w:rPr>
      </w:pPr>
      <w:r w:rsidRPr="00566366">
        <w:rPr>
          <w:rFonts w:ascii="Times New Roman" w:hAnsi="Times New Roman" w:cs="Times New Roman"/>
          <w:sz w:val="27"/>
          <w:szCs w:val="27"/>
        </w:rPr>
        <w:lastRenderedPageBreak/>
        <w:t xml:space="preserve">3. If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the staff of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566366">
        <w:rPr>
          <w:rFonts w:ascii="Times New Roman" w:hAnsi="Times New Roman" w:cs="Times New Roman"/>
          <w:sz w:val="27"/>
          <w:szCs w:val="27"/>
        </w:rPr>
        <w:t xml:space="preserve">the Board or any investigator employed by the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staff</w:t>
      </w:r>
      <w:r w:rsidR="00740B9F" w:rsidRPr="00740B9F">
        <w:rPr>
          <w:rFonts w:ascii="Times New Roman" w:hAnsi="Times New Roman" w:cs="Times New Roman"/>
          <w:strike/>
          <w:color w:val="FF0000"/>
          <w:sz w:val="27"/>
          <w:szCs w:val="27"/>
        </w:rPr>
        <w:t>]</w:t>
      </w:r>
      <w:r w:rsidRPr="00566366">
        <w:rPr>
          <w:rFonts w:ascii="Times New Roman" w:hAnsi="Times New Roman" w:cs="Times New Roman"/>
          <w:sz w:val="27"/>
          <w:szCs w:val="27"/>
        </w:rPr>
        <w:t xml:space="preserve"> </w:t>
      </w:r>
      <w:r w:rsidR="00740B9F">
        <w:rPr>
          <w:rFonts w:ascii="Times New Roman" w:hAnsi="Times New Roman" w:cs="Times New Roman"/>
          <w:b/>
          <w:bCs/>
          <w:i/>
          <w:iCs/>
          <w:color w:val="0070C0"/>
          <w:sz w:val="27"/>
          <w:szCs w:val="27"/>
        </w:rPr>
        <w:t xml:space="preserve">Board </w:t>
      </w:r>
      <w:r w:rsidRPr="00566366">
        <w:rPr>
          <w:rFonts w:ascii="Times New Roman" w:hAnsi="Times New Roman" w:cs="Times New Roman"/>
          <w:sz w:val="27"/>
          <w:szCs w:val="27"/>
        </w:rPr>
        <w:t xml:space="preserve">determines that a record or other evidence is required for an investigation, the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staff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00740B9F">
        <w:rPr>
          <w:rFonts w:ascii="Times New Roman" w:hAnsi="Times New Roman" w:cs="Times New Roman"/>
          <w:b/>
          <w:bCs/>
          <w:i/>
          <w:iCs/>
          <w:color w:val="0070C0"/>
          <w:sz w:val="27"/>
          <w:szCs w:val="27"/>
        </w:rPr>
        <w:t xml:space="preserve">Board </w:t>
      </w:r>
      <w:r w:rsidRPr="00566366">
        <w:rPr>
          <w:rFonts w:ascii="Times New Roman" w:hAnsi="Times New Roman" w:cs="Times New Roman"/>
          <w:sz w:val="27"/>
          <w:szCs w:val="27"/>
        </w:rPr>
        <w:t xml:space="preserve">or investigator may copy the record or evidence. If the record or other evidence can be readily copied at the location of the record or evidence, the respondent shall copy the record or evidence and submit the copy to the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staff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00740B9F">
        <w:rPr>
          <w:rFonts w:ascii="Times New Roman" w:hAnsi="Times New Roman" w:cs="Times New Roman"/>
          <w:b/>
          <w:bCs/>
          <w:i/>
          <w:iCs/>
          <w:color w:val="0070C0"/>
          <w:sz w:val="27"/>
          <w:szCs w:val="27"/>
        </w:rPr>
        <w:t xml:space="preserve"> Board </w:t>
      </w:r>
      <w:r w:rsidRPr="00566366">
        <w:rPr>
          <w:rFonts w:ascii="Times New Roman" w:hAnsi="Times New Roman" w:cs="Times New Roman"/>
          <w:sz w:val="27"/>
          <w:szCs w:val="27"/>
        </w:rPr>
        <w:t xml:space="preserve">or investigator at that location. If a record or other evidence cannot be readily copied at the location of the record or evidence, the respondent shall copy the record or evidence and submit the copy to the </w:t>
      </w:r>
      <w:r w:rsidR="00740B9F" w:rsidRPr="00740B9F">
        <w:rPr>
          <w:rFonts w:ascii="Times New Roman" w:hAnsi="Times New Roman" w:cs="Times New Roman"/>
          <w:strike/>
          <w:color w:val="FF0000"/>
          <w:sz w:val="27"/>
          <w:szCs w:val="27"/>
        </w:rPr>
        <w:t>[staff]</w:t>
      </w:r>
      <w:r w:rsidR="00740B9F" w:rsidRPr="00740B9F">
        <w:rPr>
          <w:rFonts w:ascii="Times New Roman" w:hAnsi="Times New Roman" w:cs="Times New Roman"/>
          <w:color w:val="FF0000"/>
          <w:sz w:val="27"/>
          <w:szCs w:val="27"/>
        </w:rPr>
        <w:t xml:space="preserve"> </w:t>
      </w:r>
      <w:r w:rsidR="00740B9F">
        <w:rPr>
          <w:rFonts w:ascii="Times New Roman" w:hAnsi="Times New Roman" w:cs="Times New Roman"/>
          <w:b/>
          <w:bCs/>
          <w:i/>
          <w:iCs/>
          <w:color w:val="0070C0"/>
          <w:sz w:val="27"/>
          <w:szCs w:val="27"/>
        </w:rPr>
        <w:t xml:space="preserve"> Board</w:t>
      </w:r>
      <w:r w:rsidRPr="00566366">
        <w:rPr>
          <w:rFonts w:ascii="Times New Roman" w:hAnsi="Times New Roman" w:cs="Times New Roman"/>
          <w:sz w:val="27"/>
          <w:szCs w:val="27"/>
        </w:rPr>
        <w:t xml:space="preserve"> or investigator within 10 business days after the </w:t>
      </w:r>
      <w:r w:rsidR="00740B9F" w:rsidRPr="00740B9F">
        <w:rPr>
          <w:rFonts w:ascii="Times New Roman" w:hAnsi="Times New Roman" w:cs="Times New Roman"/>
          <w:strike/>
          <w:color w:val="FF0000"/>
          <w:sz w:val="27"/>
          <w:szCs w:val="27"/>
        </w:rPr>
        <w:t>[staff]</w:t>
      </w:r>
      <w:r w:rsidR="00740B9F" w:rsidRPr="00740B9F">
        <w:rPr>
          <w:rFonts w:ascii="Times New Roman" w:hAnsi="Times New Roman" w:cs="Times New Roman"/>
          <w:color w:val="FF0000"/>
          <w:sz w:val="27"/>
          <w:szCs w:val="27"/>
        </w:rPr>
        <w:t xml:space="preserve"> </w:t>
      </w:r>
      <w:r w:rsidR="00740B9F">
        <w:rPr>
          <w:rFonts w:ascii="Times New Roman" w:hAnsi="Times New Roman" w:cs="Times New Roman"/>
          <w:b/>
          <w:bCs/>
          <w:i/>
          <w:iCs/>
          <w:color w:val="0070C0"/>
          <w:sz w:val="27"/>
          <w:szCs w:val="27"/>
        </w:rPr>
        <w:t xml:space="preserve"> Board</w:t>
      </w:r>
      <w:r w:rsidRPr="00566366">
        <w:rPr>
          <w:rFonts w:ascii="Times New Roman" w:hAnsi="Times New Roman" w:cs="Times New Roman"/>
          <w:sz w:val="27"/>
          <w:szCs w:val="27"/>
        </w:rPr>
        <w:t xml:space="preserve"> or investigator requests the record or evidence. </w:t>
      </w:r>
    </w:p>
    <w:p w14:paraId="49228763" w14:textId="77777777" w:rsidR="000B2C72" w:rsidRPr="000B2C72" w:rsidRDefault="00566366" w:rsidP="00B50C9C">
      <w:pPr>
        <w:spacing w:after="240" w:line="240" w:lineRule="atLeast"/>
        <w:jc w:val="both"/>
        <w:rPr>
          <w:rFonts w:ascii="Times New Roman" w:hAnsi="Times New Roman" w:cs="Times New Roman"/>
          <w:b/>
          <w:bCs/>
          <w:sz w:val="27"/>
          <w:szCs w:val="27"/>
        </w:rPr>
      </w:pPr>
      <w:r w:rsidRPr="000B2C72">
        <w:rPr>
          <w:rFonts w:ascii="Times New Roman" w:hAnsi="Times New Roman" w:cs="Times New Roman"/>
          <w:b/>
          <w:bCs/>
          <w:sz w:val="27"/>
          <w:szCs w:val="27"/>
        </w:rPr>
        <w:t>Sec. 8. NAC 656.440</w:t>
      </w:r>
      <w:r w:rsidR="000B2C72" w:rsidRPr="000B2C72">
        <w:rPr>
          <w:rFonts w:ascii="Times New Roman" w:hAnsi="Times New Roman" w:cs="Times New Roman"/>
          <w:b/>
          <w:bCs/>
          <w:sz w:val="27"/>
          <w:szCs w:val="27"/>
        </w:rPr>
        <w:t>:</w:t>
      </w:r>
    </w:p>
    <w:p w14:paraId="4CB0C36C" w14:textId="77777777" w:rsidR="00262D42" w:rsidRPr="00740B9F" w:rsidRDefault="00566366" w:rsidP="00740B9F">
      <w:pPr>
        <w:pStyle w:val="ListParagraph"/>
        <w:numPr>
          <w:ilvl w:val="0"/>
          <w:numId w:val="2"/>
        </w:numPr>
        <w:spacing w:after="240" w:line="240" w:lineRule="atLeast"/>
        <w:jc w:val="both"/>
        <w:rPr>
          <w:rFonts w:ascii="Times New Roman" w:hAnsi="Times New Roman" w:cs="Times New Roman"/>
          <w:sz w:val="27"/>
          <w:szCs w:val="27"/>
        </w:rPr>
      </w:pPr>
      <w:r w:rsidRPr="00740B9F">
        <w:rPr>
          <w:rFonts w:ascii="Times New Roman" w:hAnsi="Times New Roman" w:cs="Times New Roman"/>
          <w:sz w:val="27"/>
          <w:szCs w:val="27"/>
        </w:rPr>
        <w:t xml:space="preserve">When an investigation of an informal complaint is complete, </w:t>
      </w:r>
      <w:r w:rsidR="00740B9F" w:rsidRPr="00740B9F">
        <w:rPr>
          <w:rFonts w:ascii="Times New Roman" w:hAnsi="Times New Roman" w:cs="Times New Roman"/>
          <w:strike/>
          <w:color w:val="FF0000"/>
          <w:sz w:val="27"/>
          <w:szCs w:val="27"/>
        </w:rPr>
        <w:t>[</w:t>
      </w:r>
      <w:r w:rsidRPr="00740B9F">
        <w:rPr>
          <w:rFonts w:ascii="Times New Roman" w:hAnsi="Times New Roman" w:cs="Times New Roman"/>
          <w:strike/>
          <w:color w:val="FF0000"/>
          <w:sz w:val="27"/>
          <w:szCs w:val="27"/>
        </w:rPr>
        <w:t>the staff of</w:t>
      </w:r>
      <w:r w:rsidR="00740B9F" w:rsidRPr="00740B9F">
        <w:rPr>
          <w:rFonts w:ascii="Times New Roman" w:hAnsi="Times New Roman" w:cs="Times New Roman"/>
          <w:strike/>
          <w:color w:val="FF0000"/>
          <w:sz w:val="27"/>
          <w:szCs w:val="27"/>
        </w:rPr>
        <w:t>]</w:t>
      </w:r>
      <w:r w:rsidRPr="00740B9F">
        <w:rPr>
          <w:rFonts w:ascii="Times New Roman" w:hAnsi="Times New Roman" w:cs="Times New Roman"/>
          <w:color w:val="FF0000"/>
          <w:sz w:val="27"/>
          <w:szCs w:val="27"/>
        </w:rPr>
        <w:t xml:space="preserve"> </w:t>
      </w:r>
      <w:r w:rsidRPr="00740B9F">
        <w:rPr>
          <w:rFonts w:ascii="Times New Roman" w:hAnsi="Times New Roman" w:cs="Times New Roman"/>
          <w:sz w:val="27"/>
          <w:szCs w:val="27"/>
        </w:rPr>
        <w:t xml:space="preserve">the Board or any investigator employed by the </w:t>
      </w:r>
      <w:r w:rsidR="00740B9F" w:rsidRPr="00740B9F">
        <w:rPr>
          <w:rFonts w:ascii="Times New Roman" w:hAnsi="Times New Roman" w:cs="Times New Roman"/>
          <w:strike/>
          <w:color w:val="FF0000"/>
          <w:sz w:val="27"/>
          <w:szCs w:val="27"/>
        </w:rPr>
        <w:t>[staff]</w:t>
      </w:r>
      <w:r w:rsidR="00740B9F" w:rsidRPr="00740B9F">
        <w:rPr>
          <w:rFonts w:ascii="Times New Roman" w:hAnsi="Times New Roman" w:cs="Times New Roman"/>
          <w:color w:val="FF0000"/>
          <w:sz w:val="27"/>
          <w:szCs w:val="27"/>
        </w:rPr>
        <w:t xml:space="preserve"> </w:t>
      </w:r>
      <w:r w:rsidR="00740B9F" w:rsidRPr="00740B9F">
        <w:rPr>
          <w:rFonts w:ascii="Times New Roman" w:hAnsi="Times New Roman" w:cs="Times New Roman"/>
          <w:b/>
          <w:bCs/>
          <w:i/>
          <w:iCs/>
          <w:color w:val="0070C0"/>
          <w:sz w:val="27"/>
          <w:szCs w:val="27"/>
        </w:rPr>
        <w:t>Board</w:t>
      </w:r>
      <w:r w:rsidRPr="00740B9F">
        <w:rPr>
          <w:rFonts w:ascii="Times New Roman" w:hAnsi="Times New Roman" w:cs="Times New Roman"/>
          <w:sz w:val="27"/>
          <w:szCs w:val="27"/>
        </w:rPr>
        <w:t xml:space="preserve"> shall determine whether a preponderance of evidence exists to sustain an alleged violation of a statute or regulation. If the </w:t>
      </w:r>
      <w:r w:rsidR="00740B9F" w:rsidRPr="00740B9F">
        <w:rPr>
          <w:rFonts w:ascii="Times New Roman" w:hAnsi="Times New Roman" w:cs="Times New Roman"/>
          <w:strike/>
          <w:color w:val="FF0000"/>
          <w:sz w:val="27"/>
          <w:szCs w:val="27"/>
        </w:rPr>
        <w:t>[staff]</w:t>
      </w:r>
      <w:r w:rsidR="00740B9F" w:rsidRPr="00740B9F">
        <w:rPr>
          <w:rFonts w:ascii="Times New Roman" w:hAnsi="Times New Roman" w:cs="Times New Roman"/>
          <w:color w:val="FF0000"/>
          <w:sz w:val="27"/>
          <w:szCs w:val="27"/>
        </w:rPr>
        <w:t xml:space="preserve"> </w:t>
      </w:r>
      <w:r w:rsidR="00740B9F" w:rsidRPr="00740B9F">
        <w:rPr>
          <w:rFonts w:ascii="Times New Roman" w:hAnsi="Times New Roman" w:cs="Times New Roman"/>
          <w:b/>
          <w:bCs/>
          <w:i/>
          <w:iCs/>
          <w:color w:val="0070C0"/>
          <w:sz w:val="27"/>
          <w:szCs w:val="27"/>
        </w:rPr>
        <w:t>Board</w:t>
      </w:r>
      <w:r w:rsidRPr="00740B9F">
        <w:rPr>
          <w:rFonts w:ascii="Times New Roman" w:hAnsi="Times New Roman" w:cs="Times New Roman"/>
          <w:sz w:val="27"/>
          <w:szCs w:val="27"/>
        </w:rPr>
        <w:t xml:space="preserve"> or the investigator determines that no allegation of a violation of a statute or regulation is sustainable, the </w:t>
      </w:r>
      <w:r w:rsidR="00740B9F" w:rsidRPr="00740B9F">
        <w:rPr>
          <w:rFonts w:ascii="Times New Roman" w:hAnsi="Times New Roman" w:cs="Times New Roman"/>
          <w:strike/>
          <w:color w:val="FF0000"/>
          <w:sz w:val="27"/>
          <w:szCs w:val="27"/>
        </w:rPr>
        <w:t>[staff]</w:t>
      </w:r>
      <w:r w:rsidR="00740B9F" w:rsidRPr="00740B9F">
        <w:rPr>
          <w:rFonts w:ascii="Times New Roman" w:hAnsi="Times New Roman" w:cs="Times New Roman"/>
          <w:color w:val="FF0000"/>
          <w:sz w:val="27"/>
          <w:szCs w:val="27"/>
        </w:rPr>
        <w:t xml:space="preserve"> </w:t>
      </w:r>
      <w:r w:rsidR="00740B9F" w:rsidRPr="00740B9F">
        <w:rPr>
          <w:rFonts w:ascii="Times New Roman" w:hAnsi="Times New Roman" w:cs="Times New Roman"/>
          <w:b/>
          <w:bCs/>
          <w:i/>
          <w:iCs/>
          <w:color w:val="0070C0"/>
          <w:sz w:val="27"/>
          <w:szCs w:val="27"/>
        </w:rPr>
        <w:t>Board</w:t>
      </w:r>
      <w:r w:rsidRPr="00740B9F">
        <w:rPr>
          <w:rFonts w:ascii="Times New Roman" w:hAnsi="Times New Roman" w:cs="Times New Roman"/>
          <w:sz w:val="27"/>
          <w:szCs w:val="27"/>
        </w:rPr>
        <w:t xml:space="preserve"> shall provide a written notice of that determination to the respondent and the complainant. If the </w:t>
      </w:r>
      <w:r w:rsidR="00740B9F" w:rsidRPr="00740B9F">
        <w:rPr>
          <w:rFonts w:ascii="Times New Roman" w:hAnsi="Times New Roman" w:cs="Times New Roman"/>
          <w:strike/>
          <w:color w:val="FF0000"/>
          <w:sz w:val="27"/>
          <w:szCs w:val="27"/>
        </w:rPr>
        <w:t>[staff]</w:t>
      </w:r>
      <w:r w:rsidR="00740B9F" w:rsidRPr="00740B9F">
        <w:rPr>
          <w:rFonts w:ascii="Times New Roman" w:hAnsi="Times New Roman" w:cs="Times New Roman"/>
          <w:color w:val="FF0000"/>
          <w:sz w:val="27"/>
          <w:szCs w:val="27"/>
        </w:rPr>
        <w:t xml:space="preserve"> </w:t>
      </w:r>
      <w:r w:rsidR="00740B9F">
        <w:rPr>
          <w:rFonts w:ascii="Times New Roman" w:hAnsi="Times New Roman" w:cs="Times New Roman"/>
          <w:b/>
          <w:bCs/>
          <w:i/>
          <w:iCs/>
          <w:color w:val="0070C0"/>
          <w:sz w:val="27"/>
          <w:szCs w:val="27"/>
        </w:rPr>
        <w:t>Board</w:t>
      </w:r>
      <w:r w:rsidRPr="00740B9F">
        <w:rPr>
          <w:rFonts w:ascii="Times New Roman" w:hAnsi="Times New Roman" w:cs="Times New Roman"/>
          <w:sz w:val="27"/>
          <w:szCs w:val="27"/>
        </w:rPr>
        <w:t xml:space="preserve"> or the investigator determines that an allegation of a violation of a statute or regulation is sustainable, the Board or the legal counsel for the Board: </w:t>
      </w:r>
    </w:p>
    <w:p w14:paraId="3445EAA4" w14:textId="77777777" w:rsidR="00740B9F" w:rsidRDefault="00740B9F" w:rsidP="00740B9F">
      <w:pPr>
        <w:pStyle w:val="ListParagraph"/>
        <w:spacing w:after="240" w:line="240" w:lineRule="atLeast"/>
        <w:jc w:val="both"/>
        <w:rPr>
          <w:rFonts w:ascii="Times New Roman" w:eastAsia="Times New Roman" w:hAnsi="Times New Roman" w:cs="Times New Roman"/>
          <w:strike/>
          <w:color w:val="FF0000"/>
          <w:sz w:val="27"/>
          <w:szCs w:val="27"/>
        </w:rPr>
      </w:pPr>
    </w:p>
    <w:p w14:paraId="5877A4B8" w14:textId="77777777" w:rsidR="001245AC" w:rsidRPr="001245AC" w:rsidRDefault="001245AC" w:rsidP="001245AC">
      <w:pPr>
        <w:pStyle w:val="NoSpacing"/>
        <w:pBdr>
          <w:top w:val="single" w:sz="4" w:space="1" w:color="auto"/>
          <w:left w:val="single" w:sz="4" w:space="4" w:color="auto"/>
          <w:bottom w:val="single" w:sz="4" w:space="1" w:color="auto"/>
          <w:right w:val="single" w:sz="4" w:space="4" w:color="auto"/>
        </w:pBdr>
        <w:shd w:val="clear" w:color="auto" w:fill="000000" w:themeFill="text1"/>
        <w:ind w:left="720" w:hanging="720"/>
        <w:jc w:val="both"/>
        <w:rPr>
          <w:b/>
          <w:bCs/>
          <w:color w:val="FFFFFF" w:themeColor="background1"/>
        </w:rPr>
      </w:pPr>
      <w:r w:rsidRPr="001245AC">
        <w:rPr>
          <w:b/>
          <w:bCs/>
          <w:color w:val="FFFFFF" w:themeColor="background1"/>
        </w:rPr>
        <w:t>Provide a list of not less than 10 regulations recommended for removal, ranking them in descending</w:t>
      </w:r>
    </w:p>
    <w:p w14:paraId="5AB32846" w14:textId="6903F916" w:rsidR="001245AC" w:rsidRPr="001245AC" w:rsidRDefault="001245AC" w:rsidP="001245AC">
      <w:pPr>
        <w:pStyle w:val="NoSpacing"/>
        <w:pBdr>
          <w:top w:val="single" w:sz="4" w:space="1" w:color="auto"/>
          <w:left w:val="single" w:sz="4" w:space="4" w:color="auto"/>
          <w:bottom w:val="single" w:sz="4" w:space="1" w:color="auto"/>
          <w:right w:val="single" w:sz="4" w:space="4" w:color="auto"/>
        </w:pBdr>
        <w:shd w:val="clear" w:color="auto" w:fill="000000" w:themeFill="text1"/>
        <w:ind w:left="720" w:hanging="720"/>
        <w:jc w:val="both"/>
        <w:rPr>
          <w:b/>
          <w:bCs/>
          <w:color w:val="FFFFFF" w:themeColor="background1"/>
        </w:rPr>
      </w:pPr>
      <w:r w:rsidRPr="001245AC">
        <w:rPr>
          <w:b/>
          <w:bCs/>
          <w:color w:val="FFFFFF" w:themeColor="background1"/>
        </w:rPr>
        <w:t>order of priority, pursuant to Executive Order 2023-003, specifically, Section 2.</w:t>
      </w:r>
    </w:p>
    <w:p w14:paraId="3EC2908C" w14:textId="77777777" w:rsidR="001245AC" w:rsidRDefault="001245AC" w:rsidP="001245AC">
      <w:pPr>
        <w:pStyle w:val="ListParagraph"/>
        <w:spacing w:after="240" w:line="240" w:lineRule="atLeast"/>
        <w:ind w:left="0"/>
        <w:jc w:val="both"/>
        <w:rPr>
          <w:rFonts w:ascii="Times New Roman" w:eastAsia="Times New Roman" w:hAnsi="Times New Roman" w:cs="Times New Roman"/>
          <w:strike/>
          <w:color w:val="FF0000"/>
          <w:sz w:val="27"/>
          <w:szCs w:val="27"/>
        </w:rPr>
      </w:pPr>
    </w:p>
    <w:p w14:paraId="104E6324" w14:textId="77777777" w:rsidR="001245AC" w:rsidRDefault="001245AC" w:rsidP="00740B9F">
      <w:pPr>
        <w:pStyle w:val="ListParagraph"/>
        <w:spacing w:after="240" w:line="240" w:lineRule="atLeast"/>
        <w:jc w:val="both"/>
        <w:rPr>
          <w:rFonts w:ascii="Times New Roman" w:eastAsia="Times New Roman" w:hAnsi="Times New Roman" w:cs="Times New Roman"/>
          <w:strike/>
          <w:color w:val="FF0000"/>
          <w:sz w:val="27"/>
          <w:szCs w:val="27"/>
        </w:rPr>
      </w:pPr>
    </w:p>
    <w:p w14:paraId="2B03B1CB" w14:textId="77777777" w:rsidR="001245AC" w:rsidRPr="007E638D" w:rsidRDefault="001245AC" w:rsidP="001245AC">
      <w:pPr>
        <w:pStyle w:val="ListParagraph"/>
        <w:numPr>
          <w:ilvl w:val="0"/>
          <w:numId w:val="3"/>
        </w:numPr>
        <w:spacing w:after="0" w:line="240" w:lineRule="atLeast"/>
        <w:jc w:val="both"/>
        <w:rPr>
          <w:rFonts w:ascii="Times New Roman" w:eastAsia="Times New Roman" w:hAnsi="Times New Roman" w:cs="Times New Roman"/>
          <w:color w:val="000000" w:themeColor="text1"/>
          <w:sz w:val="24"/>
          <w:szCs w:val="24"/>
        </w:rPr>
      </w:pPr>
      <w:r w:rsidRPr="007E638D">
        <w:rPr>
          <w:rFonts w:ascii="Times New Roman" w:eastAsia="Times New Roman" w:hAnsi="Times New Roman" w:cs="Times New Roman"/>
          <w:b/>
          <w:bCs/>
          <w:color w:val="000000" w:themeColor="text1"/>
          <w:sz w:val="24"/>
          <w:szCs w:val="24"/>
        </w:rPr>
        <w:t>NAC</w:t>
      </w:r>
      <w:r w:rsidRPr="007E638D">
        <w:rPr>
          <w:rFonts w:ascii="Times New Roman" w:eastAsia="Times New Roman" w:hAnsi="Times New Roman" w:cs="Times New Roman"/>
          <w:b/>
          <w:bCs/>
          <w:sz w:val="24"/>
          <w:szCs w:val="24"/>
        </w:rPr>
        <w:t> </w:t>
      </w:r>
      <w:r w:rsidRPr="007E638D">
        <w:rPr>
          <w:rFonts w:ascii="Times New Roman" w:eastAsia="Times New Roman" w:hAnsi="Times New Roman" w:cs="Times New Roman"/>
          <w:b/>
          <w:bCs/>
          <w:color w:val="000000" w:themeColor="text1"/>
          <w:sz w:val="24"/>
          <w:szCs w:val="24"/>
        </w:rPr>
        <w:t>656.470</w:t>
      </w:r>
      <w:r w:rsidRPr="007E638D">
        <w:rPr>
          <w:rFonts w:ascii="Times New Roman" w:eastAsia="Times New Roman" w:hAnsi="Times New Roman" w:cs="Times New Roman"/>
          <w:sz w:val="24"/>
          <w:szCs w:val="24"/>
        </w:rPr>
        <w:t> </w:t>
      </w:r>
      <w:r w:rsidRPr="007E638D">
        <w:rPr>
          <w:rFonts w:ascii="Times New Roman" w:eastAsia="Times New Roman" w:hAnsi="Times New Roman" w:cs="Times New Roman"/>
          <w:sz w:val="24"/>
          <w:szCs w:val="24"/>
        </w:rPr>
        <w:t> </w:t>
      </w:r>
      <w:r w:rsidRPr="007E638D">
        <w:rPr>
          <w:rFonts w:ascii="Times New Roman" w:eastAsia="Times New Roman" w:hAnsi="Times New Roman" w:cs="Times New Roman"/>
          <w:b/>
          <w:bCs/>
          <w:color w:val="000000" w:themeColor="text1"/>
          <w:sz w:val="24"/>
          <w:szCs w:val="24"/>
        </w:rPr>
        <w:t>Chair authorized to rule on certain posthearing</w:t>
      </w:r>
      <w:r>
        <w:rPr>
          <w:rFonts w:ascii="Times New Roman" w:eastAsia="Times New Roman" w:hAnsi="Times New Roman" w:cs="Times New Roman"/>
          <w:b/>
          <w:bCs/>
          <w:color w:val="000000" w:themeColor="text1"/>
          <w:sz w:val="24"/>
          <w:szCs w:val="24"/>
        </w:rPr>
        <w:t xml:space="preserve"> </w:t>
      </w:r>
      <w:r w:rsidRPr="007E638D">
        <w:rPr>
          <w:rFonts w:ascii="Times New Roman" w:eastAsia="Times New Roman" w:hAnsi="Times New Roman" w:cs="Times New Roman"/>
          <w:b/>
          <w:bCs/>
          <w:color w:val="000000" w:themeColor="text1"/>
          <w:sz w:val="24"/>
          <w:szCs w:val="24"/>
        </w:rPr>
        <w:t>motions; oral argument not permitted. (</w:t>
      </w:r>
      <w:hyperlink r:id="rId203" w:anchor="NRS622ASec390" w:history="1">
        <w:r w:rsidRPr="007E638D">
          <w:rPr>
            <w:rFonts w:ascii="Times New Roman" w:eastAsia="Times New Roman" w:hAnsi="Times New Roman" w:cs="Times New Roman"/>
            <w:color w:val="000000" w:themeColor="text1"/>
            <w:sz w:val="24"/>
            <w:szCs w:val="24"/>
            <w:u w:val="single"/>
          </w:rPr>
          <w:t>NRS 622A.390</w:t>
        </w:r>
      </w:hyperlink>
      <w:r w:rsidRPr="007E638D">
        <w:rPr>
          <w:rFonts w:ascii="Times New Roman" w:eastAsia="Times New Roman" w:hAnsi="Times New Roman" w:cs="Times New Roman"/>
          <w:b/>
          <w:bCs/>
          <w:color w:val="000000" w:themeColor="text1"/>
          <w:sz w:val="24"/>
          <w:szCs w:val="24"/>
        </w:rPr>
        <w:t>, </w:t>
      </w:r>
      <w:hyperlink r:id="rId204" w:anchor="NRS656Sec130" w:history="1">
        <w:r w:rsidRPr="007E638D">
          <w:rPr>
            <w:rFonts w:ascii="Times New Roman" w:eastAsia="Times New Roman" w:hAnsi="Times New Roman" w:cs="Times New Roman"/>
            <w:color w:val="000000" w:themeColor="text1"/>
            <w:sz w:val="24"/>
            <w:szCs w:val="24"/>
            <w:u w:val="single"/>
          </w:rPr>
          <w:t>656.130</w:t>
        </w:r>
      </w:hyperlink>
      <w:r w:rsidRPr="007E638D">
        <w:rPr>
          <w:rFonts w:ascii="Times New Roman" w:eastAsia="Times New Roman" w:hAnsi="Times New Roman" w:cs="Times New Roman"/>
          <w:b/>
          <w:bCs/>
          <w:color w:val="000000" w:themeColor="text1"/>
          <w:sz w:val="24"/>
          <w:szCs w:val="24"/>
        </w:rPr>
        <w:t>)</w:t>
      </w:r>
    </w:p>
    <w:p w14:paraId="47C873B7" w14:textId="77777777" w:rsidR="001245AC" w:rsidRPr="007E638D" w:rsidRDefault="001245AC" w:rsidP="001245AC">
      <w:pPr>
        <w:pStyle w:val="ListParagraph"/>
        <w:spacing w:after="0" w:line="240" w:lineRule="atLeast"/>
        <w:ind w:left="1440"/>
        <w:jc w:val="both"/>
        <w:rPr>
          <w:rFonts w:ascii="Times New Roman" w:eastAsia="Times New Roman" w:hAnsi="Times New Roman" w:cs="Times New Roman"/>
          <w:color w:val="000000" w:themeColor="text1"/>
          <w:sz w:val="24"/>
          <w:szCs w:val="24"/>
        </w:rPr>
      </w:pPr>
      <w:r w:rsidRPr="007E638D">
        <w:rPr>
          <w:rFonts w:ascii="Times New Roman" w:eastAsia="Times New Roman" w:hAnsi="Times New Roman" w:cs="Times New Roman"/>
          <w:color w:val="000000" w:themeColor="text1"/>
          <w:sz w:val="24"/>
          <w:szCs w:val="24"/>
        </w:rPr>
        <w:t>1.</w:t>
      </w:r>
      <w:r w:rsidRPr="007E638D">
        <w:rPr>
          <w:rFonts w:ascii="Times New Roman" w:hAnsi="Times New Roman" w:cs="Times New Roman"/>
          <w:sz w:val="24"/>
          <w:szCs w:val="24"/>
        </w:rPr>
        <w:t> </w:t>
      </w:r>
      <w:r w:rsidRPr="007E638D">
        <w:rPr>
          <w:rFonts w:ascii="Times New Roman" w:hAnsi="Times New Roman" w:cs="Times New Roman"/>
          <w:sz w:val="24"/>
          <w:szCs w:val="24"/>
        </w:rPr>
        <w:t> </w:t>
      </w:r>
      <w:r w:rsidRPr="007E638D">
        <w:rPr>
          <w:rFonts w:ascii="Times New Roman" w:eastAsia="Times New Roman" w:hAnsi="Times New Roman" w:cs="Times New Roman"/>
          <w:color w:val="000000" w:themeColor="text1"/>
          <w:sz w:val="24"/>
          <w:szCs w:val="24"/>
        </w:rPr>
        <w:t>If, after the close of a hearing, a party files a motion pursuant to subsection 1 of </w:t>
      </w:r>
      <w:hyperlink r:id="rId205" w:anchor="NRS622ASec390" w:history="1">
        <w:r w:rsidRPr="007E638D">
          <w:rPr>
            <w:rFonts w:ascii="Times New Roman" w:eastAsia="Times New Roman" w:hAnsi="Times New Roman" w:cs="Times New Roman"/>
            <w:color w:val="000000" w:themeColor="text1"/>
            <w:sz w:val="24"/>
            <w:szCs w:val="24"/>
            <w:u w:val="single"/>
          </w:rPr>
          <w:t>NRS 622A.390</w:t>
        </w:r>
      </w:hyperlink>
      <w:r w:rsidRPr="007E638D">
        <w:rPr>
          <w:rFonts w:ascii="Times New Roman" w:eastAsia="Times New Roman" w:hAnsi="Times New Roman" w:cs="Times New Roman"/>
          <w:color w:val="000000" w:themeColor="text1"/>
          <w:sz w:val="24"/>
          <w:szCs w:val="24"/>
        </w:rPr>
        <w:t>, the Chair of the Board is authorized to rule on the motion.</w:t>
      </w:r>
    </w:p>
    <w:p w14:paraId="700C0B72" w14:textId="77777777" w:rsidR="001245AC" w:rsidRPr="007E638D" w:rsidRDefault="001245AC" w:rsidP="001245AC">
      <w:pPr>
        <w:pStyle w:val="ListParagraph"/>
        <w:spacing w:after="0" w:line="240" w:lineRule="atLeast"/>
        <w:ind w:left="1440"/>
        <w:jc w:val="both"/>
        <w:rPr>
          <w:rFonts w:ascii="Times New Roman" w:eastAsia="Times New Roman" w:hAnsi="Times New Roman" w:cs="Times New Roman"/>
          <w:color w:val="000000" w:themeColor="text1"/>
          <w:sz w:val="24"/>
          <w:szCs w:val="24"/>
        </w:rPr>
      </w:pPr>
      <w:r w:rsidRPr="007E638D">
        <w:rPr>
          <w:rFonts w:ascii="Times New Roman" w:eastAsia="Times New Roman" w:hAnsi="Times New Roman" w:cs="Times New Roman"/>
          <w:color w:val="000000" w:themeColor="text1"/>
          <w:sz w:val="24"/>
          <w:szCs w:val="24"/>
        </w:rPr>
        <w:t>2.</w:t>
      </w:r>
      <w:r w:rsidRPr="007E638D">
        <w:rPr>
          <w:rFonts w:ascii="Times New Roman" w:hAnsi="Times New Roman" w:cs="Times New Roman"/>
          <w:sz w:val="24"/>
          <w:szCs w:val="24"/>
        </w:rPr>
        <w:t> </w:t>
      </w:r>
      <w:r w:rsidRPr="007E638D">
        <w:rPr>
          <w:rFonts w:ascii="Times New Roman" w:hAnsi="Times New Roman" w:cs="Times New Roman"/>
          <w:sz w:val="24"/>
          <w:szCs w:val="24"/>
        </w:rPr>
        <w:t> </w:t>
      </w:r>
      <w:r w:rsidRPr="007E638D">
        <w:rPr>
          <w:rFonts w:ascii="Times New Roman" w:eastAsia="Times New Roman" w:hAnsi="Times New Roman" w:cs="Times New Roman"/>
          <w:color w:val="000000" w:themeColor="text1"/>
          <w:sz w:val="24"/>
          <w:szCs w:val="24"/>
        </w:rPr>
        <w:t>Oral argument regarding the motion is not permitted.</w:t>
      </w:r>
    </w:p>
    <w:p w14:paraId="191FF7B2" w14:textId="77777777" w:rsidR="001245AC" w:rsidRPr="007E638D" w:rsidRDefault="001245AC" w:rsidP="001245AC">
      <w:pPr>
        <w:spacing w:after="240" w:line="240" w:lineRule="atLeast"/>
        <w:ind w:firstLine="720"/>
        <w:jc w:val="both"/>
        <w:rPr>
          <w:rFonts w:ascii="Times New Roman" w:eastAsia="Times New Roman" w:hAnsi="Times New Roman" w:cs="Times New Roman"/>
          <w:color w:val="000000" w:themeColor="text1"/>
          <w:sz w:val="24"/>
          <w:szCs w:val="24"/>
        </w:rPr>
      </w:pPr>
      <w:r w:rsidRPr="007E638D">
        <w:rPr>
          <w:rFonts w:ascii="Times New Roman" w:eastAsia="Times New Roman" w:hAnsi="Times New Roman" w:cs="Times New Roman"/>
          <w:color w:val="000000" w:themeColor="text1"/>
          <w:sz w:val="24"/>
          <w:szCs w:val="24"/>
        </w:rPr>
        <w:t>(Added to NAC by Cert. Court Reporters’ Bd. by R099-16, eff. 6-21-2017)</w:t>
      </w:r>
    </w:p>
    <w:p w14:paraId="7A6E3510" w14:textId="77777777" w:rsidR="001245AC" w:rsidRPr="007E638D" w:rsidRDefault="001245AC" w:rsidP="001245AC">
      <w:pPr>
        <w:pStyle w:val="ListParagraph"/>
        <w:spacing w:after="240" w:line="240" w:lineRule="atLeast"/>
        <w:ind w:left="2160"/>
        <w:jc w:val="both"/>
        <w:rPr>
          <w:rFonts w:ascii="Times New Roman" w:eastAsia="Times New Roman" w:hAnsi="Times New Roman" w:cs="Times New Roman"/>
          <w:color w:val="000000" w:themeColor="text1"/>
          <w:sz w:val="24"/>
          <w:szCs w:val="24"/>
        </w:rPr>
      </w:pPr>
    </w:p>
    <w:p w14:paraId="70F69900" w14:textId="77777777" w:rsidR="001245AC" w:rsidRPr="007E638D" w:rsidRDefault="001245AC" w:rsidP="001245AC">
      <w:pPr>
        <w:pStyle w:val="ListParagraph"/>
        <w:numPr>
          <w:ilvl w:val="0"/>
          <w:numId w:val="3"/>
        </w:numPr>
        <w:spacing w:after="0" w:line="240" w:lineRule="atLeast"/>
        <w:jc w:val="both"/>
        <w:rPr>
          <w:rFonts w:ascii="Times New Roman" w:eastAsia="Times New Roman" w:hAnsi="Times New Roman" w:cs="Times New Roman"/>
          <w:sz w:val="24"/>
          <w:szCs w:val="24"/>
        </w:rPr>
      </w:pPr>
      <w:r w:rsidRPr="007E638D">
        <w:rPr>
          <w:rFonts w:ascii="Times New Roman" w:eastAsia="Times New Roman" w:hAnsi="Times New Roman" w:cs="Times New Roman"/>
          <w:b/>
          <w:bCs/>
          <w:sz w:val="24"/>
          <w:szCs w:val="24"/>
        </w:rPr>
        <w:t>NAC</w:t>
      </w:r>
      <w:r w:rsidRPr="007E638D">
        <w:rPr>
          <w:rFonts w:ascii="Times New Roman" w:hAnsi="Times New Roman" w:cs="Times New Roman"/>
          <w:b/>
          <w:bCs/>
          <w:sz w:val="24"/>
          <w:szCs w:val="24"/>
        </w:rPr>
        <w:t> </w:t>
      </w:r>
      <w:r w:rsidRPr="007E638D">
        <w:rPr>
          <w:rFonts w:ascii="Times New Roman" w:eastAsia="Times New Roman" w:hAnsi="Times New Roman" w:cs="Times New Roman"/>
          <w:b/>
          <w:bCs/>
          <w:sz w:val="24"/>
          <w:szCs w:val="24"/>
        </w:rPr>
        <w:t>656.400</w:t>
      </w:r>
      <w:r w:rsidRPr="007E638D">
        <w:rPr>
          <w:rFonts w:ascii="Times New Roman" w:hAnsi="Times New Roman" w:cs="Times New Roman"/>
          <w:sz w:val="24"/>
          <w:szCs w:val="24"/>
        </w:rPr>
        <w:t> </w:t>
      </w:r>
      <w:r w:rsidRPr="007E638D">
        <w:rPr>
          <w:rFonts w:ascii="Times New Roman" w:hAnsi="Times New Roman" w:cs="Times New Roman"/>
          <w:sz w:val="24"/>
          <w:szCs w:val="24"/>
        </w:rPr>
        <w:t> </w:t>
      </w:r>
      <w:r w:rsidRPr="007E638D">
        <w:rPr>
          <w:rFonts w:ascii="Times New Roman" w:eastAsia="Times New Roman" w:hAnsi="Times New Roman" w:cs="Times New Roman"/>
          <w:b/>
          <w:bCs/>
          <w:sz w:val="24"/>
          <w:szCs w:val="24"/>
        </w:rPr>
        <w:t>Cooperation with and donation of services to organizations that provide legal services to indigents encouraged. (</w:t>
      </w:r>
      <w:hyperlink r:id="rId206" w:anchor="NRS656Sec130" w:history="1">
        <w:r w:rsidRPr="007E638D">
          <w:rPr>
            <w:rFonts w:ascii="Times New Roman" w:eastAsia="Times New Roman" w:hAnsi="Times New Roman" w:cs="Times New Roman"/>
            <w:sz w:val="24"/>
            <w:szCs w:val="24"/>
            <w:u w:val="single"/>
          </w:rPr>
          <w:t>NRS 656.130</w:t>
        </w:r>
      </w:hyperlink>
      <w:r w:rsidRPr="007E638D">
        <w:rPr>
          <w:rFonts w:ascii="Times New Roman" w:eastAsia="Times New Roman" w:hAnsi="Times New Roman" w:cs="Times New Roman"/>
          <w:b/>
          <w:bCs/>
          <w:sz w:val="24"/>
          <w:szCs w:val="24"/>
        </w:rPr>
        <w:t>)</w:t>
      </w:r>
      <w:r w:rsidRPr="007E638D">
        <w:rPr>
          <w:rFonts w:ascii="Times New Roman" w:hAnsi="Times New Roman" w:cs="Times New Roman"/>
          <w:sz w:val="24"/>
          <w:szCs w:val="24"/>
        </w:rPr>
        <w:t> </w:t>
      </w:r>
      <w:r w:rsidRPr="007E638D">
        <w:rPr>
          <w:rFonts w:ascii="Times New Roman" w:hAnsi="Times New Roman" w:cs="Times New Roman"/>
          <w:sz w:val="24"/>
          <w:szCs w:val="24"/>
        </w:rPr>
        <w:t> </w:t>
      </w:r>
      <w:r w:rsidRPr="007E638D">
        <w:rPr>
          <w:rFonts w:ascii="Times New Roman" w:eastAsia="Times New Roman" w:hAnsi="Times New Roman" w:cs="Times New Roman"/>
          <w:sz w:val="24"/>
          <w:szCs w:val="24"/>
        </w:rPr>
        <w:t>The Board encourages each court reporter to cooperate with and donate services to organizations that provide legal services to indigent persons, including, without limitation, programs for legal services described in </w:t>
      </w:r>
      <w:hyperlink r:id="rId207" w:anchor="NRS012Sec015" w:history="1">
        <w:r w:rsidRPr="007E638D">
          <w:rPr>
            <w:rFonts w:ascii="Times New Roman" w:eastAsia="Times New Roman" w:hAnsi="Times New Roman" w:cs="Times New Roman"/>
            <w:sz w:val="24"/>
            <w:szCs w:val="24"/>
            <w:u w:val="single"/>
          </w:rPr>
          <w:t>NRS 12.015</w:t>
        </w:r>
      </w:hyperlink>
      <w:r w:rsidRPr="007E638D">
        <w:rPr>
          <w:rFonts w:ascii="Times New Roman" w:eastAsia="Times New Roman" w:hAnsi="Times New Roman" w:cs="Times New Roman"/>
          <w:sz w:val="24"/>
          <w:szCs w:val="24"/>
        </w:rPr>
        <w:t>.</w:t>
      </w:r>
    </w:p>
    <w:p w14:paraId="3F588E4F" w14:textId="77777777" w:rsidR="001245AC" w:rsidRPr="007E638D" w:rsidRDefault="001245AC" w:rsidP="001245AC">
      <w:pPr>
        <w:spacing w:after="240" w:line="240" w:lineRule="atLeast"/>
        <w:ind w:left="720"/>
        <w:jc w:val="both"/>
        <w:rPr>
          <w:rFonts w:ascii="Times New Roman" w:eastAsia="Times New Roman" w:hAnsi="Times New Roman" w:cs="Times New Roman"/>
          <w:sz w:val="24"/>
          <w:szCs w:val="24"/>
        </w:rPr>
      </w:pPr>
      <w:r w:rsidRPr="007E638D">
        <w:rPr>
          <w:rFonts w:ascii="Times New Roman" w:eastAsia="Times New Roman" w:hAnsi="Times New Roman" w:cs="Times New Roman"/>
          <w:sz w:val="24"/>
          <w:szCs w:val="24"/>
        </w:rPr>
        <w:t>(Added to NAC by Cert. Court Reporters’ Bd. by R120-97, eff. 4-13-98; A by R030-09, 10-27-2009; R112-17, 2-27-2018)</w:t>
      </w:r>
    </w:p>
    <w:p w14:paraId="43584989"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656.070</w:t>
      </w:r>
      <w:r w:rsidRPr="007E638D">
        <w:rPr>
          <w:rStyle w:val="empty"/>
          <w:color w:val="000000"/>
        </w:rPr>
        <w:t> </w:t>
      </w:r>
      <w:r w:rsidRPr="007E638D">
        <w:rPr>
          <w:rStyle w:val="empty"/>
          <w:color w:val="000000"/>
        </w:rPr>
        <w:t> </w:t>
      </w:r>
      <w:r w:rsidRPr="007E638D">
        <w:rPr>
          <w:rStyle w:val="naclead"/>
          <w:b/>
          <w:bCs/>
          <w:color w:val="000000"/>
        </w:rPr>
        <w:t>“Respondent” defined.</w:t>
      </w:r>
      <w:r w:rsidRPr="007E638D">
        <w:rPr>
          <w:rStyle w:val="nrsauthority"/>
          <w:b/>
          <w:bCs/>
          <w:color w:val="000000"/>
        </w:rPr>
        <w:t> (</w:t>
      </w:r>
      <w:hyperlink r:id="rId208"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“Respondent” means a holder of a certificate or license who is charged in a formal or informal complaint with a violation of a provision of this chapter or </w:t>
      </w:r>
      <w:hyperlink r:id="rId209" w:anchor="NRS656" w:history="1">
        <w:r w:rsidRPr="007E638D">
          <w:rPr>
            <w:rStyle w:val="Hyperlink"/>
          </w:rPr>
          <w:t>chapter 656</w:t>
        </w:r>
      </w:hyperlink>
      <w:r w:rsidRPr="007E638D">
        <w:rPr>
          <w:color w:val="000000"/>
        </w:rPr>
        <w:t> of NRS.</w:t>
      </w:r>
    </w:p>
    <w:p w14:paraId="2D09E8A2" w14:textId="77777777" w:rsidR="001245AC" w:rsidRPr="007E638D" w:rsidRDefault="001245AC" w:rsidP="001245AC">
      <w:pPr>
        <w:pStyle w:val="nacsource"/>
        <w:spacing w:before="0" w:beforeAutospacing="0" w:after="240" w:afterAutospacing="0" w:line="240" w:lineRule="atLeast"/>
        <w:ind w:left="720" w:firstLine="60"/>
        <w:jc w:val="both"/>
        <w:rPr>
          <w:color w:val="000000"/>
        </w:rPr>
      </w:pPr>
      <w:r w:rsidRPr="007E638D">
        <w:rPr>
          <w:color w:val="000000"/>
        </w:rPr>
        <w:t>(Added to NAC by Cert. Court Reporters’ Bd. by R101-03, eff. 2-18-2004; A by R112-17, 2-27-2018)</w:t>
      </w:r>
    </w:p>
    <w:p w14:paraId="702E5CD9"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656.060</w:t>
      </w:r>
      <w:r w:rsidRPr="007E638D">
        <w:rPr>
          <w:rStyle w:val="empty"/>
          <w:color w:val="000000"/>
        </w:rPr>
        <w:t> </w:t>
      </w:r>
      <w:r w:rsidRPr="007E638D">
        <w:rPr>
          <w:rStyle w:val="empty"/>
          <w:color w:val="000000"/>
        </w:rPr>
        <w:t> </w:t>
      </w:r>
      <w:r w:rsidRPr="007E638D">
        <w:rPr>
          <w:rStyle w:val="naclead"/>
          <w:b/>
          <w:bCs/>
          <w:color w:val="000000"/>
        </w:rPr>
        <w:t>“Practice of court reporting” defined. </w:t>
      </w:r>
      <w:r w:rsidRPr="007E638D">
        <w:rPr>
          <w:rStyle w:val="nrsauthority"/>
          <w:b/>
          <w:bCs/>
          <w:color w:val="000000"/>
        </w:rPr>
        <w:t>(</w:t>
      </w:r>
      <w:hyperlink r:id="rId210"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“Practice of court reporting” has the meaning ascribed to it in </w:t>
      </w:r>
      <w:hyperlink r:id="rId211" w:anchor="NRS656Sec030" w:history="1">
        <w:r w:rsidRPr="007E638D">
          <w:rPr>
            <w:rStyle w:val="Hyperlink"/>
          </w:rPr>
          <w:t>NRS 656.030</w:t>
        </w:r>
      </w:hyperlink>
      <w:r w:rsidRPr="007E638D">
        <w:rPr>
          <w:color w:val="000000"/>
        </w:rPr>
        <w:t>.</w:t>
      </w:r>
    </w:p>
    <w:p w14:paraId="3DACF468" w14:textId="77777777" w:rsidR="001245AC" w:rsidRPr="007E638D" w:rsidRDefault="001245AC" w:rsidP="001245AC">
      <w:pPr>
        <w:pStyle w:val="nacsource"/>
        <w:spacing w:before="0" w:beforeAutospacing="0" w:after="240" w:afterAutospacing="0" w:line="240" w:lineRule="atLeast"/>
        <w:ind w:firstLine="720"/>
        <w:jc w:val="both"/>
        <w:rPr>
          <w:color w:val="000000"/>
        </w:rPr>
      </w:pPr>
      <w:r w:rsidRPr="007E638D">
        <w:rPr>
          <w:color w:val="000000"/>
        </w:rPr>
        <w:t>(Added to NAC by Cert. Court Reporters’ Bd. by R120-97, eff. 4-13-98)</w:t>
      </w:r>
    </w:p>
    <w:p w14:paraId="2F291220"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lastRenderedPageBreak/>
        <w:t>NAC</w:t>
      </w:r>
      <w:r w:rsidRPr="007E638D">
        <w:rPr>
          <w:rStyle w:val="nacsection"/>
          <w:b/>
          <w:bCs/>
          <w:color w:val="000000"/>
        </w:rPr>
        <w:t> </w:t>
      </w:r>
      <w:r w:rsidRPr="007E638D">
        <w:rPr>
          <w:rStyle w:val="nacsection"/>
          <w:b/>
          <w:bCs/>
          <w:color w:val="000000"/>
        </w:rPr>
        <w:t>656.055</w:t>
      </w:r>
      <w:r w:rsidRPr="007E638D">
        <w:rPr>
          <w:rStyle w:val="empty"/>
          <w:color w:val="000000"/>
        </w:rPr>
        <w:t> </w:t>
      </w:r>
      <w:r w:rsidRPr="007E638D">
        <w:rPr>
          <w:rStyle w:val="empty"/>
          <w:color w:val="000000"/>
        </w:rPr>
        <w:t> </w:t>
      </w:r>
      <w:r w:rsidRPr="007E638D">
        <w:rPr>
          <w:rStyle w:val="naclead"/>
          <w:b/>
          <w:bCs/>
          <w:color w:val="000000"/>
        </w:rPr>
        <w:t>“Litigation” defined.</w:t>
      </w:r>
      <w:r w:rsidRPr="007E638D">
        <w:rPr>
          <w:rStyle w:val="nrsauthority"/>
          <w:b/>
          <w:bCs/>
          <w:color w:val="000000"/>
        </w:rPr>
        <w:t> (</w:t>
      </w:r>
      <w:hyperlink r:id="rId212" w:anchor="NRS656Sec130" w:history="1">
        <w:r w:rsidRPr="007E638D">
          <w:rPr>
            <w:rStyle w:val="Hyperlink"/>
          </w:rPr>
          <w:t>NRS 656.130</w:t>
        </w:r>
      </w:hyperlink>
      <w:r w:rsidRPr="007E638D">
        <w:rPr>
          <w:rStyle w:val="nrsauthority"/>
          <w:b/>
          <w:bCs/>
          <w:color w:val="000000"/>
        </w:rPr>
        <w:t>)</w:t>
      </w:r>
      <w:r w:rsidRPr="007E638D">
        <w:rPr>
          <w:color w:val="000000"/>
        </w:rPr>
        <w:t> </w:t>
      </w:r>
      <w:r w:rsidRPr="007E638D">
        <w:rPr>
          <w:color w:val="000000"/>
        </w:rPr>
        <w:t> </w:t>
      </w:r>
      <w:r w:rsidRPr="007E638D">
        <w:rPr>
          <w:color w:val="000000"/>
        </w:rPr>
        <w:t>“Litigation” means:</w:t>
      </w:r>
    </w:p>
    <w:p w14:paraId="55A90F05" w14:textId="77777777" w:rsidR="001245AC" w:rsidRPr="007E638D" w:rsidRDefault="001245AC" w:rsidP="001245AC">
      <w:pPr>
        <w:pStyle w:val="nacbody"/>
        <w:spacing w:before="0" w:beforeAutospacing="0" w:after="0" w:afterAutospacing="0" w:line="240" w:lineRule="atLeast"/>
        <w:ind w:left="720"/>
        <w:jc w:val="both"/>
        <w:rPr>
          <w:color w:val="000000"/>
        </w:rPr>
      </w:pPr>
      <w:r w:rsidRPr="007E638D">
        <w:rPr>
          <w:color w:val="000000"/>
        </w:rPr>
        <w:t>     1.</w:t>
      </w:r>
      <w:r w:rsidRPr="007E638D">
        <w:rPr>
          <w:color w:val="000000"/>
        </w:rPr>
        <w:t> </w:t>
      </w:r>
      <w:r w:rsidRPr="007E638D">
        <w:rPr>
          <w:color w:val="000000"/>
        </w:rPr>
        <w:t> </w:t>
      </w:r>
      <w:r w:rsidRPr="007E638D">
        <w:rPr>
          <w:color w:val="000000"/>
        </w:rPr>
        <w:t>Any suit at law or in equity; or</w:t>
      </w:r>
    </w:p>
    <w:p w14:paraId="51B211E6" w14:textId="77777777" w:rsidR="001245AC" w:rsidRPr="007E638D" w:rsidRDefault="001245AC" w:rsidP="001245AC">
      <w:pPr>
        <w:pStyle w:val="nacbody"/>
        <w:spacing w:before="0" w:beforeAutospacing="0" w:after="0" w:afterAutospacing="0" w:line="240" w:lineRule="atLeast"/>
        <w:ind w:left="720"/>
        <w:jc w:val="both"/>
        <w:rPr>
          <w:color w:val="000000"/>
        </w:rPr>
      </w:pPr>
      <w:r w:rsidRPr="007E638D">
        <w:rPr>
          <w:color w:val="000000"/>
        </w:rPr>
        <w:t>    2.</w:t>
      </w:r>
      <w:r w:rsidRPr="007E638D">
        <w:rPr>
          <w:color w:val="000000"/>
        </w:rPr>
        <w:t> </w:t>
      </w:r>
      <w:r w:rsidRPr="007E638D">
        <w:rPr>
          <w:color w:val="000000"/>
        </w:rPr>
        <w:t> </w:t>
      </w:r>
      <w:r w:rsidRPr="007E638D">
        <w:rPr>
          <w:color w:val="000000"/>
        </w:rPr>
        <w:t>Any arbitration that is subject to judicial review.</w:t>
      </w:r>
    </w:p>
    <w:p w14:paraId="376591A7" w14:textId="77777777" w:rsidR="001245AC" w:rsidRPr="007E638D" w:rsidRDefault="001245AC" w:rsidP="001245AC">
      <w:pPr>
        <w:pStyle w:val="nacsource"/>
        <w:spacing w:before="0" w:beforeAutospacing="0" w:after="240" w:afterAutospacing="0" w:line="240" w:lineRule="atLeast"/>
        <w:ind w:left="720"/>
        <w:jc w:val="both"/>
        <w:rPr>
          <w:color w:val="000000"/>
        </w:rPr>
      </w:pPr>
      <w:r w:rsidRPr="007E638D">
        <w:rPr>
          <w:color w:val="000000"/>
        </w:rPr>
        <w:t>(Added to NAC by Cert. Court Reporters’ Bd. by R101-03, eff. 2-18-2004)</w:t>
      </w:r>
    </w:p>
    <w:p w14:paraId="4E917920" w14:textId="77777777" w:rsidR="001245AC"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656.054</w:t>
      </w:r>
      <w:r w:rsidRPr="007E638D">
        <w:rPr>
          <w:rStyle w:val="empty"/>
          <w:color w:val="000000"/>
        </w:rPr>
        <w:t> </w:t>
      </w:r>
      <w:r w:rsidRPr="007E638D">
        <w:rPr>
          <w:rStyle w:val="empty"/>
          <w:color w:val="000000"/>
        </w:rPr>
        <w:t> </w:t>
      </w:r>
      <w:r w:rsidRPr="007E638D">
        <w:rPr>
          <w:rStyle w:val="naclead"/>
          <w:b/>
          <w:bCs/>
          <w:color w:val="000000"/>
        </w:rPr>
        <w:t>“License” defined.</w:t>
      </w:r>
      <w:r w:rsidRPr="007E638D">
        <w:rPr>
          <w:rStyle w:val="nrsauthority"/>
          <w:b/>
          <w:bCs/>
          <w:color w:val="000000"/>
        </w:rPr>
        <w:t> (</w:t>
      </w:r>
      <w:hyperlink r:id="rId213"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“License” has the meaning ascribed to it in </w:t>
      </w:r>
      <w:hyperlink r:id="rId214" w:anchor="NRS656Sec030" w:history="1">
        <w:r w:rsidRPr="007E638D">
          <w:rPr>
            <w:rStyle w:val="Hyperlink"/>
          </w:rPr>
          <w:t>NRS 656.030</w:t>
        </w:r>
      </w:hyperlink>
      <w:r w:rsidRPr="007E638D">
        <w:rPr>
          <w:color w:val="000000"/>
        </w:rPr>
        <w:t xml:space="preserve">. </w:t>
      </w:r>
    </w:p>
    <w:p w14:paraId="3DE0A913" w14:textId="77777777" w:rsidR="001245AC" w:rsidRPr="007E638D" w:rsidRDefault="001245AC" w:rsidP="001245AC">
      <w:pPr>
        <w:pStyle w:val="nacbody"/>
        <w:spacing w:before="0" w:beforeAutospacing="0" w:after="0" w:afterAutospacing="0" w:line="240" w:lineRule="atLeast"/>
        <w:ind w:left="720"/>
        <w:jc w:val="both"/>
        <w:rPr>
          <w:color w:val="000000"/>
        </w:rPr>
      </w:pPr>
      <w:r w:rsidRPr="007E638D">
        <w:rPr>
          <w:color w:val="000000"/>
        </w:rPr>
        <w:t>(Added to NAC by Cert. Court Reporters’ Bd. by R112-17, eff. 2-27-2018)</w:t>
      </w:r>
    </w:p>
    <w:p w14:paraId="6EC31FAE" w14:textId="77777777" w:rsidR="001245AC" w:rsidRPr="007E638D" w:rsidRDefault="001245AC" w:rsidP="001245AC">
      <w:pPr>
        <w:pStyle w:val="nacbody"/>
        <w:spacing w:before="0" w:beforeAutospacing="0" w:after="0" w:afterAutospacing="0" w:line="240" w:lineRule="atLeast"/>
        <w:ind w:left="720"/>
        <w:jc w:val="both"/>
        <w:rPr>
          <w:rStyle w:val="nacsection"/>
          <w:color w:val="000000"/>
        </w:rPr>
      </w:pPr>
    </w:p>
    <w:p w14:paraId="4EA357FC"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656.050</w:t>
      </w:r>
      <w:r w:rsidRPr="007E638D">
        <w:rPr>
          <w:rStyle w:val="empty"/>
          <w:color w:val="000000"/>
        </w:rPr>
        <w:t> </w:t>
      </w:r>
      <w:r w:rsidRPr="007E638D">
        <w:rPr>
          <w:rStyle w:val="empty"/>
          <w:color w:val="000000"/>
        </w:rPr>
        <w:t> </w:t>
      </w:r>
      <w:r w:rsidRPr="007E638D">
        <w:rPr>
          <w:rStyle w:val="naclead"/>
          <w:b/>
          <w:bCs/>
          <w:color w:val="000000"/>
        </w:rPr>
        <w:t>“Firm” defined. </w:t>
      </w:r>
      <w:r w:rsidRPr="007E638D">
        <w:rPr>
          <w:rStyle w:val="nrsauthority"/>
          <w:b/>
          <w:bCs/>
          <w:color w:val="000000"/>
        </w:rPr>
        <w:t>(</w:t>
      </w:r>
      <w:hyperlink r:id="rId215"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“Firm” has the meaning ascribed to “court reporting firm” in </w:t>
      </w:r>
      <w:hyperlink r:id="rId216" w:anchor="NRS656Sec030" w:history="1">
        <w:r w:rsidRPr="007E638D">
          <w:rPr>
            <w:rStyle w:val="Hyperlink"/>
          </w:rPr>
          <w:t>NRS 656.030</w:t>
        </w:r>
      </w:hyperlink>
      <w:r w:rsidRPr="007E638D">
        <w:rPr>
          <w:color w:val="000000"/>
        </w:rPr>
        <w:t>.(Added to NAC by Cert. Court Reporters’ Bd. by R120-97, eff. 4-13-98; A by R030-09, 10-27-2009)</w:t>
      </w:r>
    </w:p>
    <w:p w14:paraId="6B734F76" w14:textId="77777777" w:rsidR="001245AC" w:rsidRPr="007E638D" w:rsidRDefault="001245AC" w:rsidP="001245AC">
      <w:pPr>
        <w:pStyle w:val="ListParagraph"/>
        <w:rPr>
          <w:rFonts w:ascii="Times New Roman" w:hAnsi="Times New Roman" w:cs="Times New Roman"/>
          <w:color w:val="000000"/>
          <w:sz w:val="24"/>
          <w:szCs w:val="24"/>
        </w:rPr>
      </w:pPr>
    </w:p>
    <w:p w14:paraId="41BC57CE"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656.045</w:t>
      </w:r>
      <w:r w:rsidRPr="007E638D">
        <w:rPr>
          <w:rStyle w:val="empty"/>
          <w:color w:val="000000"/>
        </w:rPr>
        <w:t> </w:t>
      </w:r>
      <w:r w:rsidRPr="007E638D">
        <w:rPr>
          <w:rStyle w:val="empty"/>
          <w:color w:val="000000"/>
        </w:rPr>
        <w:t> </w:t>
      </w:r>
      <w:r w:rsidRPr="007E638D">
        <w:rPr>
          <w:rStyle w:val="naclead"/>
          <w:b/>
          <w:bCs/>
          <w:color w:val="000000"/>
        </w:rPr>
        <w:t>“Designated representative of a court reporting firm” defined. </w:t>
      </w:r>
      <w:r w:rsidRPr="007E638D">
        <w:rPr>
          <w:rStyle w:val="nrsauthority"/>
          <w:b/>
          <w:bCs/>
          <w:color w:val="000000"/>
        </w:rPr>
        <w:t>(</w:t>
      </w:r>
      <w:hyperlink r:id="rId217"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“Designated representative of a court reporting firm” has the meaning ascribed to it in subsection 5 of </w:t>
      </w:r>
      <w:hyperlink r:id="rId218" w:anchor="NRS656Sec030" w:history="1">
        <w:r w:rsidRPr="007E638D">
          <w:rPr>
            <w:rStyle w:val="Hyperlink"/>
          </w:rPr>
          <w:t>NRS 656.030</w:t>
        </w:r>
      </w:hyperlink>
      <w:r w:rsidRPr="007E638D">
        <w:rPr>
          <w:color w:val="000000"/>
        </w:rPr>
        <w:t>.  (Added to NAC by Cert. Court Reporters’ Bd. by R029-07, eff. 10-31-2007)</w:t>
      </w:r>
    </w:p>
    <w:p w14:paraId="71815013" w14:textId="77777777" w:rsidR="001245AC" w:rsidRPr="007E638D" w:rsidRDefault="001245AC" w:rsidP="001245AC">
      <w:pPr>
        <w:pStyle w:val="nacbody"/>
        <w:spacing w:before="0" w:beforeAutospacing="0" w:after="0" w:afterAutospacing="0" w:line="240" w:lineRule="atLeast"/>
        <w:ind w:left="720"/>
        <w:jc w:val="both"/>
        <w:rPr>
          <w:color w:val="000000"/>
        </w:rPr>
      </w:pPr>
    </w:p>
    <w:p w14:paraId="08E9EBBB" w14:textId="77777777" w:rsidR="001245AC" w:rsidRPr="007E638D" w:rsidRDefault="001245AC" w:rsidP="001245AC">
      <w:pPr>
        <w:pStyle w:val="nacsource"/>
        <w:numPr>
          <w:ilvl w:val="0"/>
          <w:numId w:val="3"/>
        </w:numPr>
        <w:spacing w:before="0" w:beforeAutospacing="0" w:after="24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656.040</w:t>
      </w:r>
      <w:r w:rsidRPr="007E638D">
        <w:rPr>
          <w:rStyle w:val="empty"/>
          <w:color w:val="000000"/>
        </w:rPr>
        <w:t> </w:t>
      </w:r>
      <w:r w:rsidRPr="007E638D">
        <w:rPr>
          <w:rStyle w:val="empty"/>
          <w:color w:val="000000"/>
        </w:rPr>
        <w:t> </w:t>
      </w:r>
      <w:r w:rsidRPr="007E638D">
        <w:rPr>
          <w:rStyle w:val="naclead"/>
          <w:b/>
          <w:bCs/>
          <w:color w:val="000000"/>
        </w:rPr>
        <w:t>“Court reporter” defined. </w:t>
      </w:r>
      <w:r w:rsidRPr="007E638D">
        <w:rPr>
          <w:rStyle w:val="nrsauthority"/>
          <w:b/>
          <w:bCs/>
          <w:color w:val="000000"/>
        </w:rPr>
        <w:t>(</w:t>
      </w:r>
      <w:hyperlink r:id="rId219"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“Court reporter” has the meaning ascribed to “certified court reporter” in </w:t>
      </w:r>
      <w:hyperlink r:id="rId220" w:anchor="NRS656Sec030" w:history="1">
        <w:r w:rsidRPr="007E638D">
          <w:rPr>
            <w:rStyle w:val="Hyperlink"/>
          </w:rPr>
          <w:t>NRS 656.030</w:t>
        </w:r>
      </w:hyperlink>
      <w:r w:rsidRPr="007E638D">
        <w:rPr>
          <w:color w:val="000000"/>
        </w:rPr>
        <w:t>. (Added to NAC by Cert. Court Reporters’ Bd. by R120-97, eff. 4-13-98; A by R112-17, 2-27-2018)</w:t>
      </w:r>
    </w:p>
    <w:p w14:paraId="11051E1B"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empty"/>
          <w:color w:val="000000"/>
        </w:rPr>
        <w:t> </w:t>
      </w:r>
      <w:r w:rsidRPr="007E638D">
        <w:rPr>
          <w:rStyle w:val="nacsection"/>
          <w:b/>
          <w:bCs/>
          <w:color w:val="000000"/>
        </w:rPr>
        <w:t>NAC</w:t>
      </w:r>
      <w:r w:rsidRPr="007E638D">
        <w:rPr>
          <w:rStyle w:val="nacsection"/>
          <w:b/>
          <w:bCs/>
          <w:color w:val="000000"/>
        </w:rPr>
        <w:t> </w:t>
      </w:r>
      <w:r w:rsidRPr="007E638D">
        <w:rPr>
          <w:rStyle w:val="nacsection"/>
          <w:b/>
          <w:bCs/>
          <w:color w:val="000000"/>
        </w:rPr>
        <w:t>656.035</w:t>
      </w:r>
      <w:r w:rsidRPr="007E638D">
        <w:rPr>
          <w:rStyle w:val="empty"/>
          <w:color w:val="000000"/>
        </w:rPr>
        <w:t> </w:t>
      </w:r>
      <w:r w:rsidRPr="007E638D">
        <w:rPr>
          <w:rStyle w:val="empty"/>
          <w:color w:val="000000"/>
        </w:rPr>
        <w:t> </w:t>
      </w:r>
      <w:r w:rsidRPr="007E638D">
        <w:rPr>
          <w:rStyle w:val="naclead"/>
          <w:b/>
          <w:bCs/>
          <w:color w:val="000000"/>
        </w:rPr>
        <w:t>“Complainant” defined.</w:t>
      </w:r>
      <w:r w:rsidRPr="007E638D">
        <w:rPr>
          <w:rStyle w:val="nrsauthority"/>
          <w:b/>
          <w:bCs/>
          <w:color w:val="000000"/>
        </w:rPr>
        <w:t> (</w:t>
      </w:r>
      <w:hyperlink r:id="rId221"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“Complainant” means any person who submits a written complaint to the Board regarding any act of a holder of a certificate or license.</w:t>
      </w:r>
    </w:p>
    <w:p w14:paraId="0C60BBFE" w14:textId="77777777" w:rsidR="001245AC" w:rsidRPr="007E638D" w:rsidRDefault="001245AC" w:rsidP="001245AC">
      <w:pPr>
        <w:pStyle w:val="nacsource"/>
        <w:spacing w:before="0" w:beforeAutospacing="0" w:after="240" w:afterAutospacing="0" w:line="240" w:lineRule="atLeast"/>
        <w:ind w:left="720" w:firstLine="60"/>
        <w:jc w:val="both"/>
        <w:rPr>
          <w:color w:val="000000"/>
        </w:rPr>
      </w:pPr>
      <w:r w:rsidRPr="007E638D">
        <w:rPr>
          <w:color w:val="000000"/>
        </w:rPr>
        <w:t>(Added to NAC by Cert. Court Reporters’ Bd. by R101-03, eff. 2-18-2004; A by R030-09, 10-27-2009; R112-17, 2-27-2018)</w:t>
      </w:r>
    </w:p>
    <w:p w14:paraId="7618AC01"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656.030</w:t>
      </w:r>
      <w:r w:rsidRPr="007E638D">
        <w:rPr>
          <w:rStyle w:val="empty"/>
          <w:color w:val="000000"/>
        </w:rPr>
        <w:t> </w:t>
      </w:r>
      <w:r w:rsidRPr="007E638D">
        <w:rPr>
          <w:rStyle w:val="empty"/>
          <w:color w:val="000000"/>
        </w:rPr>
        <w:t> </w:t>
      </w:r>
      <w:r w:rsidRPr="007E638D">
        <w:rPr>
          <w:rStyle w:val="naclead"/>
          <w:b/>
          <w:bCs/>
          <w:color w:val="000000"/>
        </w:rPr>
        <w:t>“Certificate” defined. </w:t>
      </w:r>
      <w:r w:rsidRPr="007E638D">
        <w:rPr>
          <w:rStyle w:val="nrsauthority"/>
          <w:b/>
          <w:bCs/>
          <w:color w:val="000000"/>
        </w:rPr>
        <w:t>(</w:t>
      </w:r>
      <w:hyperlink r:id="rId222"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“Certificate” has the meaning ascribed to it in </w:t>
      </w:r>
      <w:hyperlink r:id="rId223" w:anchor="NRS656Sec030" w:history="1">
        <w:r w:rsidRPr="007E638D">
          <w:rPr>
            <w:rStyle w:val="Hyperlink"/>
          </w:rPr>
          <w:t>NRS 656.030</w:t>
        </w:r>
      </w:hyperlink>
      <w:r w:rsidRPr="007E638D">
        <w:rPr>
          <w:color w:val="000000"/>
        </w:rPr>
        <w:t>.  (Added to NAC by Cert. Court Reporters’ Bd. by R120-97, eff. 4-13-98)</w:t>
      </w:r>
    </w:p>
    <w:p w14:paraId="2B8B8D10" w14:textId="77777777" w:rsidR="001245AC" w:rsidRPr="007E638D" w:rsidRDefault="001245AC" w:rsidP="001245AC">
      <w:pPr>
        <w:pStyle w:val="nacbody"/>
        <w:spacing w:before="0" w:beforeAutospacing="0" w:after="0" w:afterAutospacing="0" w:line="240" w:lineRule="atLeast"/>
        <w:ind w:left="720"/>
        <w:jc w:val="both"/>
        <w:rPr>
          <w:color w:val="000000"/>
        </w:rPr>
      </w:pPr>
    </w:p>
    <w:p w14:paraId="23AF6B77" w14:textId="77777777" w:rsidR="001245AC" w:rsidRPr="007E638D" w:rsidRDefault="001245AC" w:rsidP="001245AC">
      <w:pPr>
        <w:pStyle w:val="nacbody"/>
        <w:numPr>
          <w:ilvl w:val="0"/>
          <w:numId w:val="3"/>
        </w:numPr>
        <w:spacing w:before="0" w:beforeAutospacing="0" w:after="0" w:afterAutospacing="0" w:line="240" w:lineRule="atLeast"/>
        <w:jc w:val="both"/>
        <w:rPr>
          <w:color w:val="000000"/>
        </w:rPr>
      </w:pPr>
      <w:r w:rsidRPr="007E638D">
        <w:rPr>
          <w:rStyle w:val="nacsection"/>
          <w:b/>
          <w:bCs/>
          <w:color w:val="000000"/>
        </w:rPr>
        <w:t>NAC</w:t>
      </w:r>
      <w:r w:rsidRPr="007E638D">
        <w:rPr>
          <w:rStyle w:val="nacsection"/>
          <w:b/>
          <w:bCs/>
          <w:color w:val="000000"/>
        </w:rPr>
        <w:t> </w:t>
      </w:r>
      <w:r w:rsidRPr="007E638D">
        <w:rPr>
          <w:rStyle w:val="nacsection"/>
          <w:b/>
          <w:bCs/>
          <w:color w:val="000000"/>
        </w:rPr>
        <w:t>656.020</w:t>
      </w:r>
      <w:r w:rsidRPr="007E638D">
        <w:rPr>
          <w:rStyle w:val="empty"/>
          <w:color w:val="000000"/>
        </w:rPr>
        <w:t> </w:t>
      </w:r>
      <w:r w:rsidRPr="007E638D">
        <w:rPr>
          <w:rStyle w:val="empty"/>
          <w:color w:val="000000"/>
        </w:rPr>
        <w:t> </w:t>
      </w:r>
      <w:r w:rsidRPr="007E638D">
        <w:rPr>
          <w:rStyle w:val="naclead"/>
          <w:b/>
          <w:bCs/>
          <w:color w:val="000000"/>
        </w:rPr>
        <w:t>“Board” defined. </w:t>
      </w:r>
      <w:r w:rsidRPr="007E638D">
        <w:rPr>
          <w:rStyle w:val="nrsauthority"/>
          <w:b/>
          <w:bCs/>
          <w:color w:val="000000"/>
        </w:rPr>
        <w:t>(</w:t>
      </w:r>
      <w:hyperlink r:id="rId224" w:anchor="NRS656Sec130" w:history="1">
        <w:r w:rsidRPr="007E638D">
          <w:rPr>
            <w:rStyle w:val="Hyperlink"/>
          </w:rPr>
          <w:t>NRS 656.130</w:t>
        </w:r>
      </w:hyperlink>
      <w:r w:rsidRPr="007E638D">
        <w:rPr>
          <w:rStyle w:val="nrsauthority"/>
          <w:b/>
          <w:bCs/>
          <w:color w:val="000000"/>
        </w:rPr>
        <w:t>)</w:t>
      </w:r>
      <w:r w:rsidRPr="007E638D">
        <w:rPr>
          <w:rStyle w:val="empty"/>
          <w:color w:val="000000"/>
        </w:rPr>
        <w:t> </w:t>
      </w:r>
      <w:r w:rsidRPr="007E638D">
        <w:rPr>
          <w:rStyle w:val="empty"/>
          <w:color w:val="000000"/>
        </w:rPr>
        <w:t> </w:t>
      </w:r>
      <w:r w:rsidRPr="007E638D">
        <w:rPr>
          <w:color w:val="000000"/>
        </w:rPr>
        <w:t>“Board” has the meaning ascribed to it in </w:t>
      </w:r>
      <w:hyperlink r:id="rId225" w:anchor="NRS656Sec030" w:history="1">
        <w:r w:rsidRPr="007E638D">
          <w:rPr>
            <w:rStyle w:val="Hyperlink"/>
          </w:rPr>
          <w:t>NRS 656.030</w:t>
        </w:r>
      </w:hyperlink>
      <w:r w:rsidRPr="007E638D">
        <w:rPr>
          <w:color w:val="000000"/>
        </w:rPr>
        <w:t>.</w:t>
      </w:r>
    </w:p>
    <w:p w14:paraId="1BBA871B" w14:textId="77777777" w:rsidR="001245AC" w:rsidRPr="007E638D" w:rsidRDefault="001245AC" w:rsidP="001245AC">
      <w:pPr>
        <w:pStyle w:val="nacsource"/>
        <w:numPr>
          <w:ilvl w:val="1"/>
          <w:numId w:val="3"/>
        </w:numPr>
        <w:spacing w:before="0" w:beforeAutospacing="0" w:after="240" w:afterAutospacing="0" w:line="240" w:lineRule="atLeast"/>
        <w:jc w:val="both"/>
        <w:rPr>
          <w:color w:val="000000"/>
        </w:rPr>
      </w:pPr>
      <w:r w:rsidRPr="007E638D">
        <w:rPr>
          <w:color w:val="000000"/>
        </w:rPr>
        <w:t>(Added to NAC by Cert. Court Reporters’ Bd. by R120-97, eff. 4-13-98)</w:t>
      </w:r>
    </w:p>
    <w:p w14:paraId="2A7A25AA" w14:textId="77777777" w:rsidR="001245AC" w:rsidRPr="00740B9F" w:rsidRDefault="001245AC" w:rsidP="00740B9F">
      <w:pPr>
        <w:pStyle w:val="ListParagraph"/>
        <w:spacing w:after="240" w:line="240" w:lineRule="atLeast"/>
        <w:jc w:val="both"/>
        <w:rPr>
          <w:rFonts w:ascii="Times New Roman" w:eastAsia="Times New Roman" w:hAnsi="Times New Roman" w:cs="Times New Roman"/>
          <w:strike/>
          <w:color w:val="FF0000"/>
          <w:sz w:val="27"/>
          <w:szCs w:val="27"/>
        </w:rPr>
      </w:pPr>
    </w:p>
    <w:sectPr w:rsidR="001245AC" w:rsidRPr="00740B9F" w:rsidSect="00B50C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15E"/>
    <w:multiLevelType w:val="hybridMultilevel"/>
    <w:tmpl w:val="9D24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E0EFE"/>
    <w:multiLevelType w:val="hybridMultilevel"/>
    <w:tmpl w:val="B4A22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014B0"/>
    <w:multiLevelType w:val="hybridMultilevel"/>
    <w:tmpl w:val="96FCCF6C"/>
    <w:lvl w:ilvl="0" w:tplc="2F6A4530">
      <w:start w:val="1"/>
      <w:numFmt w:val="lowerLetter"/>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368030">
    <w:abstractNumId w:val="2"/>
  </w:num>
  <w:num w:numId="2" w16cid:durableId="1683432755">
    <w:abstractNumId w:val="0"/>
  </w:num>
  <w:num w:numId="3" w16cid:durableId="163960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9C"/>
    <w:rsid w:val="00070A14"/>
    <w:rsid w:val="000976E4"/>
    <w:rsid w:val="000B2C72"/>
    <w:rsid w:val="000C149A"/>
    <w:rsid w:val="000E272F"/>
    <w:rsid w:val="000F2FB9"/>
    <w:rsid w:val="00112717"/>
    <w:rsid w:val="00114BEE"/>
    <w:rsid w:val="001245AC"/>
    <w:rsid w:val="00167B76"/>
    <w:rsid w:val="001B3A46"/>
    <w:rsid w:val="001D71F0"/>
    <w:rsid w:val="001E28F9"/>
    <w:rsid w:val="001E54E1"/>
    <w:rsid w:val="001F059A"/>
    <w:rsid w:val="001F2722"/>
    <w:rsid w:val="001F7BE8"/>
    <w:rsid w:val="002470BB"/>
    <w:rsid w:val="00262346"/>
    <w:rsid w:val="00262D42"/>
    <w:rsid w:val="002E03E1"/>
    <w:rsid w:val="002E4D23"/>
    <w:rsid w:val="002F4BF8"/>
    <w:rsid w:val="00335677"/>
    <w:rsid w:val="00342ABF"/>
    <w:rsid w:val="00355ED6"/>
    <w:rsid w:val="003715DE"/>
    <w:rsid w:val="003844F8"/>
    <w:rsid w:val="00386F9A"/>
    <w:rsid w:val="003A7F69"/>
    <w:rsid w:val="003D3362"/>
    <w:rsid w:val="00490C30"/>
    <w:rsid w:val="004B07CF"/>
    <w:rsid w:val="004D1C1D"/>
    <w:rsid w:val="0050446F"/>
    <w:rsid w:val="00505E3B"/>
    <w:rsid w:val="005113E2"/>
    <w:rsid w:val="0052785A"/>
    <w:rsid w:val="00540AB5"/>
    <w:rsid w:val="00566366"/>
    <w:rsid w:val="0058616C"/>
    <w:rsid w:val="005A3E85"/>
    <w:rsid w:val="005C0749"/>
    <w:rsid w:val="005D2693"/>
    <w:rsid w:val="005E48BF"/>
    <w:rsid w:val="00643659"/>
    <w:rsid w:val="006A33AF"/>
    <w:rsid w:val="006C67E2"/>
    <w:rsid w:val="006F2BBD"/>
    <w:rsid w:val="00740B9F"/>
    <w:rsid w:val="00777B59"/>
    <w:rsid w:val="00787A69"/>
    <w:rsid w:val="007A3486"/>
    <w:rsid w:val="007B79E0"/>
    <w:rsid w:val="008E5125"/>
    <w:rsid w:val="009278CB"/>
    <w:rsid w:val="009358D8"/>
    <w:rsid w:val="0094512E"/>
    <w:rsid w:val="0096155F"/>
    <w:rsid w:val="009A2776"/>
    <w:rsid w:val="00A000D5"/>
    <w:rsid w:val="00A922FA"/>
    <w:rsid w:val="00B026A7"/>
    <w:rsid w:val="00B14AA7"/>
    <w:rsid w:val="00B40ACA"/>
    <w:rsid w:val="00B44C0F"/>
    <w:rsid w:val="00B50C9C"/>
    <w:rsid w:val="00BE334F"/>
    <w:rsid w:val="00BF0459"/>
    <w:rsid w:val="00C5259A"/>
    <w:rsid w:val="00CC5A1C"/>
    <w:rsid w:val="00D02108"/>
    <w:rsid w:val="00D3086A"/>
    <w:rsid w:val="00D30A4E"/>
    <w:rsid w:val="00D51BDA"/>
    <w:rsid w:val="00D6562A"/>
    <w:rsid w:val="00D76D18"/>
    <w:rsid w:val="00E041B9"/>
    <w:rsid w:val="00E052FF"/>
    <w:rsid w:val="00E35935"/>
    <w:rsid w:val="00EC6C11"/>
    <w:rsid w:val="00F04FC1"/>
    <w:rsid w:val="00F1608D"/>
    <w:rsid w:val="00F235AB"/>
    <w:rsid w:val="00F63DD5"/>
    <w:rsid w:val="00F7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D560"/>
  <w15:chartTrackingRefBased/>
  <w15:docId w15:val="{8FF645FA-D0D8-4733-BD65-3F1DE621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C9C"/>
    <w:rPr>
      <w:color w:val="0000FF"/>
      <w:u w:val="single"/>
    </w:rPr>
  </w:style>
  <w:style w:type="character" w:styleId="FollowedHyperlink">
    <w:name w:val="FollowedHyperlink"/>
    <w:basedOn w:val="DefaultParagraphFont"/>
    <w:uiPriority w:val="99"/>
    <w:semiHidden/>
    <w:unhideWhenUsed/>
    <w:rsid w:val="00B50C9C"/>
    <w:rPr>
      <w:color w:val="800080"/>
      <w:u w:val="single"/>
    </w:rPr>
  </w:style>
  <w:style w:type="paragraph" w:styleId="TOC2">
    <w:name w:val="toc 2"/>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
    <w:name w:val="docheading"/>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B50C9C"/>
  </w:style>
  <w:style w:type="character" w:customStyle="1" w:styleId="nacsection">
    <w:name w:val="nacsection"/>
    <w:basedOn w:val="DefaultParagraphFont"/>
    <w:rsid w:val="00B50C9C"/>
  </w:style>
  <w:style w:type="character" w:customStyle="1" w:styleId="naclead">
    <w:name w:val="naclead"/>
    <w:basedOn w:val="DefaultParagraphFont"/>
    <w:rsid w:val="00B50C9C"/>
  </w:style>
  <w:style w:type="character" w:customStyle="1" w:styleId="nrsauthority">
    <w:name w:val="nrsauthority"/>
    <w:basedOn w:val="DefaultParagraphFont"/>
    <w:rsid w:val="00B50C9C"/>
  </w:style>
  <w:style w:type="paragraph" w:customStyle="1" w:styleId="nacsource">
    <w:name w:val="nacsource"/>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2">
    <w:name w:val="docheading2"/>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50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656.html" TargetMode="External"/><Relationship Id="rId21" Type="http://schemas.openxmlformats.org/officeDocument/2006/relationships/hyperlink" Target="https://www.leg.state.nv.us/NAC/NAC-656.html" TargetMode="External"/><Relationship Id="rId42" Type="http://schemas.openxmlformats.org/officeDocument/2006/relationships/hyperlink" Target="https://www.leg.state.nv.us/NAC/NAC-656.html" TargetMode="External"/><Relationship Id="rId63" Type="http://schemas.openxmlformats.org/officeDocument/2006/relationships/hyperlink" Target="https://www.leg.state.nv.us/NRS/NRS-656.html" TargetMode="External"/><Relationship Id="rId84" Type="http://schemas.openxmlformats.org/officeDocument/2006/relationships/hyperlink" Target="https://www.leg.state.nv.us/NRS/NRS-656.html" TargetMode="External"/><Relationship Id="rId138" Type="http://schemas.openxmlformats.org/officeDocument/2006/relationships/hyperlink" Target="https://www.leg.state.nv.us/NRS/NRS-656.html" TargetMode="External"/><Relationship Id="rId159" Type="http://schemas.openxmlformats.org/officeDocument/2006/relationships/hyperlink" Target="https://www.leg.state.nv.us/NAC/NAC-656.html" TargetMode="External"/><Relationship Id="rId170" Type="http://schemas.openxmlformats.org/officeDocument/2006/relationships/hyperlink" Target="https://www.leg.state.nv.us/NAC/NAC-656.html" TargetMode="External"/><Relationship Id="rId191" Type="http://schemas.openxmlformats.org/officeDocument/2006/relationships/hyperlink" Target="https://www.leg.state.nv.us/NRS/NRS-656.html" TargetMode="External"/><Relationship Id="rId205" Type="http://schemas.openxmlformats.org/officeDocument/2006/relationships/hyperlink" Target="https://www.leg.state.nv.us/NRS/NRS-622A.html" TargetMode="External"/><Relationship Id="rId226" Type="http://schemas.openxmlformats.org/officeDocument/2006/relationships/fontTable" Target="fontTable.xml"/><Relationship Id="rId107" Type="http://schemas.openxmlformats.org/officeDocument/2006/relationships/hyperlink" Target="https://www.leg.state.nv.us/NRS/NRS-656.html" TargetMode="External"/><Relationship Id="rId11" Type="http://schemas.openxmlformats.org/officeDocument/2006/relationships/hyperlink" Target="https://www.leg.state.nv.us/NAC/NAC-656.html" TargetMode="External"/><Relationship Id="rId32" Type="http://schemas.openxmlformats.org/officeDocument/2006/relationships/hyperlink" Target="https://www.leg.state.nv.us/NAC/NAC-656.html" TargetMode="External"/><Relationship Id="rId53" Type="http://schemas.openxmlformats.org/officeDocument/2006/relationships/hyperlink" Target="https://www.leg.state.nv.us/NAC/NAC-656.html" TargetMode="External"/><Relationship Id="rId74" Type="http://schemas.openxmlformats.org/officeDocument/2006/relationships/hyperlink" Target="https://www.leg.state.nv.us/NRS/NRS-656.html" TargetMode="External"/><Relationship Id="rId128" Type="http://schemas.openxmlformats.org/officeDocument/2006/relationships/hyperlink" Target="https://www.leg.state.nv.us/NRS/NRS-656.html" TargetMode="External"/><Relationship Id="rId149" Type="http://schemas.openxmlformats.org/officeDocument/2006/relationships/hyperlink" Target="https://www.leg.state.nv.us/NAC/NAC-656.html" TargetMode="External"/><Relationship Id="rId5" Type="http://schemas.openxmlformats.org/officeDocument/2006/relationships/webSettings" Target="webSettings.xml"/><Relationship Id="rId95" Type="http://schemas.openxmlformats.org/officeDocument/2006/relationships/hyperlink" Target="https://www.leg.state.nv.us/NAC/NAC-656.html" TargetMode="External"/><Relationship Id="rId160" Type="http://schemas.openxmlformats.org/officeDocument/2006/relationships/hyperlink" Target="https://www.leg.state.nv.us/NAC/NAC-656.html" TargetMode="External"/><Relationship Id="rId181" Type="http://schemas.openxmlformats.org/officeDocument/2006/relationships/hyperlink" Target="https://www.leg.state.nv.us/NRS/NRS-656.html" TargetMode="External"/><Relationship Id="rId216" Type="http://schemas.openxmlformats.org/officeDocument/2006/relationships/hyperlink" Target="https://www.leg.state.nv.us/NRS/NRS-656.html" TargetMode="External"/><Relationship Id="rId211" Type="http://schemas.openxmlformats.org/officeDocument/2006/relationships/hyperlink" Target="https://www.leg.state.nv.us/NRS/NRS-656.html" TargetMode="External"/><Relationship Id="rId22" Type="http://schemas.openxmlformats.org/officeDocument/2006/relationships/hyperlink" Target="https://www.leg.state.nv.us/NAC/NAC-656.html" TargetMode="External"/><Relationship Id="rId27" Type="http://schemas.openxmlformats.org/officeDocument/2006/relationships/hyperlink" Target="https://www.leg.state.nv.us/NAC/NAC-656.html" TargetMode="External"/><Relationship Id="rId43" Type="http://schemas.openxmlformats.org/officeDocument/2006/relationships/hyperlink" Target="https://www.leg.state.nv.us/NAC/NAC-656.html" TargetMode="External"/><Relationship Id="rId48" Type="http://schemas.openxmlformats.org/officeDocument/2006/relationships/hyperlink" Target="https://www.leg.state.nv.us/NAC/NAC-656.html" TargetMode="External"/><Relationship Id="rId64" Type="http://schemas.openxmlformats.org/officeDocument/2006/relationships/hyperlink" Target="https://www.leg.state.nv.us/NRS/NRS-656.html" TargetMode="External"/><Relationship Id="rId69" Type="http://schemas.openxmlformats.org/officeDocument/2006/relationships/hyperlink" Target="https://www.leg.state.nv.us/NRS/NRS-656.html" TargetMode="External"/><Relationship Id="rId113" Type="http://schemas.openxmlformats.org/officeDocument/2006/relationships/hyperlink" Target="https://www.leg.state.nv.us/NAC/NAC-656.html" TargetMode="External"/><Relationship Id="rId118" Type="http://schemas.openxmlformats.org/officeDocument/2006/relationships/hyperlink" Target="https://www.leg.state.nv.us/NRS/NRS-656.html" TargetMode="External"/><Relationship Id="rId134" Type="http://schemas.openxmlformats.org/officeDocument/2006/relationships/hyperlink" Target="https://www.leg.state.nv.us/NRS/NRS-656.html" TargetMode="External"/><Relationship Id="rId139" Type="http://schemas.openxmlformats.org/officeDocument/2006/relationships/hyperlink" Target="https://www.leg.state.nv.us/NRS/NRS-602.html" TargetMode="External"/><Relationship Id="rId80" Type="http://schemas.openxmlformats.org/officeDocument/2006/relationships/hyperlink" Target="https://www.leg.state.nv.us/NRS/NRS-233B.html" TargetMode="External"/><Relationship Id="rId85" Type="http://schemas.openxmlformats.org/officeDocument/2006/relationships/hyperlink" Target="https://www.leg.state.nv.us/NRS/NRS-656.html" TargetMode="External"/><Relationship Id="rId150" Type="http://schemas.openxmlformats.org/officeDocument/2006/relationships/hyperlink" Target="https://www.leg.state.nv.us/NAC/NAC-656.html" TargetMode="External"/><Relationship Id="rId155" Type="http://schemas.openxmlformats.org/officeDocument/2006/relationships/hyperlink" Target="https://www.leg.state.nv.us/NRS/NRS-656.html" TargetMode="External"/><Relationship Id="rId171" Type="http://schemas.openxmlformats.org/officeDocument/2006/relationships/hyperlink" Target="https://www.leg.state.nv.us/NRS/NRS-656.html" TargetMode="External"/><Relationship Id="rId176" Type="http://schemas.openxmlformats.org/officeDocument/2006/relationships/hyperlink" Target="https://www.leg.state.nv.us/NRS/NRS-656.html" TargetMode="External"/><Relationship Id="rId192" Type="http://schemas.openxmlformats.org/officeDocument/2006/relationships/hyperlink" Target="https://www.leg.state.nv.us/NRS/NRS-656.html" TargetMode="External"/><Relationship Id="rId197" Type="http://schemas.openxmlformats.org/officeDocument/2006/relationships/hyperlink" Target="https://www.leg.state.nv.us/NRS/NRS-656.html" TargetMode="External"/><Relationship Id="rId206" Type="http://schemas.openxmlformats.org/officeDocument/2006/relationships/hyperlink" Target="https://www.leg.state.nv.us/NRS/NRS-656.html" TargetMode="External"/><Relationship Id="rId227" Type="http://schemas.openxmlformats.org/officeDocument/2006/relationships/theme" Target="theme/theme1.xml"/><Relationship Id="rId201" Type="http://schemas.openxmlformats.org/officeDocument/2006/relationships/hyperlink" Target="https://www.leg.state.nv.us/NRS/NRS-656.html" TargetMode="External"/><Relationship Id="rId222" Type="http://schemas.openxmlformats.org/officeDocument/2006/relationships/hyperlink" Target="https://www.leg.state.nv.us/NRS/NRS-656.html" TargetMode="External"/><Relationship Id="rId12" Type="http://schemas.openxmlformats.org/officeDocument/2006/relationships/hyperlink" Target="https://www.leg.state.nv.us/NAC/NAC-656.html" TargetMode="External"/><Relationship Id="rId17" Type="http://schemas.openxmlformats.org/officeDocument/2006/relationships/hyperlink" Target="https://www.leg.state.nv.us/NAC/NAC-656.html" TargetMode="External"/><Relationship Id="rId33" Type="http://schemas.openxmlformats.org/officeDocument/2006/relationships/hyperlink" Target="https://www.leg.state.nv.us/NAC/NAC-656.html" TargetMode="External"/><Relationship Id="rId38" Type="http://schemas.openxmlformats.org/officeDocument/2006/relationships/hyperlink" Target="https://www.leg.state.nv.us/NAC/NAC-656.html" TargetMode="External"/><Relationship Id="rId59" Type="http://schemas.openxmlformats.org/officeDocument/2006/relationships/hyperlink" Target="https://www.leg.state.nv.us/NAC/NAC-656.html" TargetMode="External"/><Relationship Id="rId103" Type="http://schemas.openxmlformats.org/officeDocument/2006/relationships/hyperlink" Target="https://www.leg.state.nv.us/NRS/NRS-656.html" TargetMode="External"/><Relationship Id="rId108" Type="http://schemas.openxmlformats.org/officeDocument/2006/relationships/hyperlink" Target="https://www.leg.state.nv.us/NRS/NRS-656.html" TargetMode="External"/><Relationship Id="rId124" Type="http://schemas.openxmlformats.org/officeDocument/2006/relationships/hyperlink" Target="https://www.leg.state.nv.us/NRS/NRS-656.html" TargetMode="External"/><Relationship Id="rId129" Type="http://schemas.openxmlformats.org/officeDocument/2006/relationships/hyperlink" Target="https://www.leg.state.nv.us/NRS/NRS-656.html" TargetMode="External"/><Relationship Id="rId54" Type="http://schemas.openxmlformats.org/officeDocument/2006/relationships/hyperlink" Target="https://www.leg.state.nv.us/NAC/NAC-656.html" TargetMode="External"/><Relationship Id="rId70" Type="http://schemas.openxmlformats.org/officeDocument/2006/relationships/hyperlink" Target="https://www.leg.state.nv.us/NRS/NRS-656.html" TargetMode="External"/><Relationship Id="rId75" Type="http://schemas.openxmlformats.org/officeDocument/2006/relationships/hyperlink" Target="https://www.leg.state.nv.us/NRS/NRS-656.html" TargetMode="External"/><Relationship Id="rId91" Type="http://schemas.openxmlformats.org/officeDocument/2006/relationships/hyperlink" Target="https://www.leg.state.nv.us/NRS/NRS-656.html" TargetMode="External"/><Relationship Id="rId96" Type="http://schemas.openxmlformats.org/officeDocument/2006/relationships/hyperlink" Target="https://www.leg.state.nv.us/NRS/NRS-656.html" TargetMode="External"/><Relationship Id="rId140" Type="http://schemas.openxmlformats.org/officeDocument/2006/relationships/hyperlink" Target="https://www.leg.state.nv.us/NRS/NRS-656.html" TargetMode="External"/><Relationship Id="rId145" Type="http://schemas.openxmlformats.org/officeDocument/2006/relationships/hyperlink" Target="https://www.leg.state.nv.us/NRS/NRS-656.html" TargetMode="External"/><Relationship Id="rId161" Type="http://schemas.openxmlformats.org/officeDocument/2006/relationships/hyperlink" Target="https://www.leg.state.nv.us/NRS/NRS-656.html" TargetMode="External"/><Relationship Id="rId166" Type="http://schemas.openxmlformats.org/officeDocument/2006/relationships/hyperlink" Target="https://www.leg.state.nv.us/NRS/NRS-656.html" TargetMode="External"/><Relationship Id="rId182" Type="http://schemas.openxmlformats.org/officeDocument/2006/relationships/hyperlink" Target="https://www.leg.state.nv.us/NRS/NRS-656.html" TargetMode="External"/><Relationship Id="rId187" Type="http://schemas.openxmlformats.org/officeDocument/2006/relationships/hyperlink" Target="https://www.leg.state.nv.us/NRS/NRS-656.html" TargetMode="External"/><Relationship Id="rId217" Type="http://schemas.openxmlformats.org/officeDocument/2006/relationships/hyperlink" Target="https://www.leg.state.nv.us/NRS/NRS-656.html" TargetMode="External"/><Relationship Id="rId1" Type="http://schemas.openxmlformats.org/officeDocument/2006/relationships/customXml" Target="../customXml/item1.xml"/><Relationship Id="rId6" Type="http://schemas.openxmlformats.org/officeDocument/2006/relationships/hyperlink" Target="https://www.leg.state.nv.us/NAC/NAC-656.html" TargetMode="External"/><Relationship Id="rId212" Type="http://schemas.openxmlformats.org/officeDocument/2006/relationships/hyperlink" Target="https://www.leg.state.nv.us/NRS/NRS-656.html" TargetMode="External"/><Relationship Id="rId23" Type="http://schemas.openxmlformats.org/officeDocument/2006/relationships/hyperlink" Target="https://www.leg.state.nv.us/NAC/NAC-656.html" TargetMode="External"/><Relationship Id="rId28" Type="http://schemas.openxmlformats.org/officeDocument/2006/relationships/hyperlink" Target="https://www.leg.state.nv.us/NAC/NAC-656.html" TargetMode="External"/><Relationship Id="rId49" Type="http://schemas.openxmlformats.org/officeDocument/2006/relationships/hyperlink" Target="https://www.leg.state.nv.us/NAC/NAC-656.html" TargetMode="External"/><Relationship Id="rId114" Type="http://schemas.openxmlformats.org/officeDocument/2006/relationships/hyperlink" Target="https://www.leg.state.nv.us/NRS/NRS-656.html" TargetMode="External"/><Relationship Id="rId119" Type="http://schemas.openxmlformats.org/officeDocument/2006/relationships/hyperlink" Target="https://www.leg.state.nv.us/NRS/NRS-656.html" TargetMode="External"/><Relationship Id="rId44" Type="http://schemas.openxmlformats.org/officeDocument/2006/relationships/hyperlink" Target="https://www.leg.state.nv.us/NAC/NAC-656.html" TargetMode="External"/><Relationship Id="rId60" Type="http://schemas.openxmlformats.org/officeDocument/2006/relationships/hyperlink" Target="https://www.leg.state.nv.us/NAC/NAC-656.html" TargetMode="External"/><Relationship Id="rId65" Type="http://schemas.openxmlformats.org/officeDocument/2006/relationships/hyperlink" Target="https://www.leg.state.nv.us/NRS/NRS-656.html" TargetMode="External"/><Relationship Id="rId81" Type="http://schemas.openxmlformats.org/officeDocument/2006/relationships/hyperlink" Target="https://www.leg.state.nv.us/NRS/NRS-656.html" TargetMode="External"/><Relationship Id="rId86" Type="http://schemas.openxmlformats.org/officeDocument/2006/relationships/hyperlink" Target="https://www.leg.state.nv.us/NRS/NRS-656.html" TargetMode="External"/><Relationship Id="rId130" Type="http://schemas.openxmlformats.org/officeDocument/2006/relationships/hyperlink" Target="https://www.leg.state.nv.us/NRS/NRS-656.html" TargetMode="External"/><Relationship Id="rId135" Type="http://schemas.openxmlformats.org/officeDocument/2006/relationships/hyperlink" Target="https://www.leg.state.nv.us/NRS/NRS-656.html" TargetMode="External"/><Relationship Id="rId151" Type="http://schemas.openxmlformats.org/officeDocument/2006/relationships/hyperlink" Target="https://www.leg.state.nv.us/NRS/NRS-656.html" TargetMode="External"/><Relationship Id="rId156" Type="http://schemas.openxmlformats.org/officeDocument/2006/relationships/hyperlink" Target="https://www.leg.state.nv.us/NRS/NRS-656.html" TargetMode="External"/><Relationship Id="rId177" Type="http://schemas.openxmlformats.org/officeDocument/2006/relationships/hyperlink" Target="https://www.leg.state.nv.us/NRS/NRS-656.html" TargetMode="External"/><Relationship Id="rId198" Type="http://schemas.openxmlformats.org/officeDocument/2006/relationships/hyperlink" Target="https://www.leg.state.nv.us/NRS/NRS-656.html" TargetMode="External"/><Relationship Id="rId172" Type="http://schemas.openxmlformats.org/officeDocument/2006/relationships/hyperlink" Target="https://www.leg.state.nv.us/NRS/NRS-656.html" TargetMode="External"/><Relationship Id="rId193" Type="http://schemas.openxmlformats.org/officeDocument/2006/relationships/hyperlink" Target="https://www.leg.state.nv.us/NRS/NRS-656.html" TargetMode="External"/><Relationship Id="rId202" Type="http://schemas.openxmlformats.org/officeDocument/2006/relationships/hyperlink" Target="https://www.leg.state.nv.us/NRS/NRS-622A.html" TargetMode="External"/><Relationship Id="rId207" Type="http://schemas.openxmlformats.org/officeDocument/2006/relationships/hyperlink" Target="https://www.leg.state.nv.us/NRS/NRS-012.html" TargetMode="External"/><Relationship Id="rId223" Type="http://schemas.openxmlformats.org/officeDocument/2006/relationships/hyperlink" Target="https://www.leg.state.nv.us/NRS/NRS-656.html" TargetMode="External"/><Relationship Id="rId13" Type="http://schemas.openxmlformats.org/officeDocument/2006/relationships/hyperlink" Target="https://www.leg.state.nv.us/NAC/NAC-656.html" TargetMode="External"/><Relationship Id="rId18" Type="http://schemas.openxmlformats.org/officeDocument/2006/relationships/hyperlink" Target="https://www.leg.state.nv.us/NAC/NAC-656.html" TargetMode="External"/><Relationship Id="rId39" Type="http://schemas.openxmlformats.org/officeDocument/2006/relationships/hyperlink" Target="https://www.leg.state.nv.us/NAC/NAC-656.html" TargetMode="External"/><Relationship Id="rId109" Type="http://schemas.openxmlformats.org/officeDocument/2006/relationships/hyperlink" Target="https://www.leg.state.nv.us/NRS/NRS-656.html" TargetMode="External"/><Relationship Id="rId34" Type="http://schemas.openxmlformats.org/officeDocument/2006/relationships/hyperlink" Target="https://www.leg.state.nv.us/NAC/NAC-656.html" TargetMode="External"/><Relationship Id="rId50" Type="http://schemas.openxmlformats.org/officeDocument/2006/relationships/hyperlink" Target="https://www.leg.state.nv.us/NAC/NAC-656.html" TargetMode="External"/><Relationship Id="rId55" Type="http://schemas.openxmlformats.org/officeDocument/2006/relationships/hyperlink" Target="https://www.leg.state.nv.us/NAC/NAC-656.html" TargetMode="External"/><Relationship Id="rId76" Type="http://schemas.openxmlformats.org/officeDocument/2006/relationships/hyperlink" Target="https://www.leg.state.nv.us/NRS/NRS-656.html" TargetMode="External"/><Relationship Id="rId97" Type="http://schemas.openxmlformats.org/officeDocument/2006/relationships/hyperlink" Target="https://www.leg.state.nv.us/NRS/NRS-656.html" TargetMode="External"/><Relationship Id="rId104" Type="http://schemas.openxmlformats.org/officeDocument/2006/relationships/hyperlink" Target="https://www.leg.state.nv.us/NRS/NRS-656.html" TargetMode="External"/><Relationship Id="rId120" Type="http://schemas.openxmlformats.org/officeDocument/2006/relationships/hyperlink" Target="https://www.leg.state.nv.us/NRS/NRS-656.html" TargetMode="External"/><Relationship Id="rId125" Type="http://schemas.openxmlformats.org/officeDocument/2006/relationships/hyperlink" Target="https://www.leg.state.nv.us/NRS/NRS-656.html" TargetMode="External"/><Relationship Id="rId141" Type="http://schemas.openxmlformats.org/officeDocument/2006/relationships/hyperlink" Target="https://www.leg.state.nv.us/NAC/NAC-656.html" TargetMode="External"/><Relationship Id="rId146" Type="http://schemas.openxmlformats.org/officeDocument/2006/relationships/hyperlink" Target="https://www.leg.state.nv.us/NRS/NRS-656.html" TargetMode="External"/><Relationship Id="rId167" Type="http://schemas.openxmlformats.org/officeDocument/2006/relationships/hyperlink" Target="https://www.leg.state.nv.us/NRS/NRS-656.html" TargetMode="External"/><Relationship Id="rId188" Type="http://schemas.openxmlformats.org/officeDocument/2006/relationships/hyperlink" Target="https://www.leg.state.nv.us/NRS/NRS-656.html" TargetMode="External"/><Relationship Id="rId7" Type="http://schemas.openxmlformats.org/officeDocument/2006/relationships/hyperlink" Target="https://www.leg.state.nv.us/NAC/NAC-656.html" TargetMode="External"/><Relationship Id="rId71" Type="http://schemas.openxmlformats.org/officeDocument/2006/relationships/hyperlink" Target="https://www.leg.state.nv.us/NRS/NRS-656.html" TargetMode="External"/><Relationship Id="rId92" Type="http://schemas.openxmlformats.org/officeDocument/2006/relationships/hyperlink" Target="https://www.leg.state.nv.us/NRS/NRS-656.html" TargetMode="External"/><Relationship Id="rId162" Type="http://schemas.openxmlformats.org/officeDocument/2006/relationships/hyperlink" Target="https://www.leg.state.nv.us/NRS/NRS-012.html" TargetMode="External"/><Relationship Id="rId183" Type="http://schemas.openxmlformats.org/officeDocument/2006/relationships/hyperlink" Target="https://www.leg.state.nv.us/NRS/NRS-656.html" TargetMode="External"/><Relationship Id="rId213" Type="http://schemas.openxmlformats.org/officeDocument/2006/relationships/hyperlink" Target="https://www.leg.state.nv.us/NRS/NRS-656.html" TargetMode="External"/><Relationship Id="rId218" Type="http://schemas.openxmlformats.org/officeDocument/2006/relationships/hyperlink" Target="https://www.leg.state.nv.us/NRS/NRS-656.html" TargetMode="External"/><Relationship Id="rId2" Type="http://schemas.openxmlformats.org/officeDocument/2006/relationships/numbering" Target="numbering.xml"/><Relationship Id="rId29" Type="http://schemas.openxmlformats.org/officeDocument/2006/relationships/hyperlink" Target="https://www.leg.state.nv.us/NAC/NAC-656.html" TargetMode="External"/><Relationship Id="rId24" Type="http://schemas.openxmlformats.org/officeDocument/2006/relationships/hyperlink" Target="https://www.leg.state.nv.us/NAC/NAC-656.html" TargetMode="External"/><Relationship Id="rId40" Type="http://schemas.openxmlformats.org/officeDocument/2006/relationships/hyperlink" Target="https://www.leg.state.nv.us/NAC/NAC-656.html" TargetMode="External"/><Relationship Id="rId45" Type="http://schemas.openxmlformats.org/officeDocument/2006/relationships/hyperlink" Target="https://www.leg.state.nv.us/NAC/NAC-656.html" TargetMode="External"/><Relationship Id="rId66" Type="http://schemas.openxmlformats.org/officeDocument/2006/relationships/hyperlink" Target="https://www.leg.state.nv.us/NRS/NRS-656.html" TargetMode="External"/><Relationship Id="rId87" Type="http://schemas.openxmlformats.org/officeDocument/2006/relationships/hyperlink" Target="https://www.leg.state.nv.us/NRS/NRS-656.html" TargetMode="External"/><Relationship Id="rId110" Type="http://schemas.openxmlformats.org/officeDocument/2006/relationships/hyperlink" Target="https://www.leg.state.nv.us/NRS/NRS-622.html" TargetMode="External"/><Relationship Id="rId115" Type="http://schemas.openxmlformats.org/officeDocument/2006/relationships/hyperlink" Target="https://www.leg.state.nv.us/NRS/NRS-656.html" TargetMode="External"/><Relationship Id="rId131" Type="http://schemas.openxmlformats.org/officeDocument/2006/relationships/hyperlink" Target="https://www.leg.state.nv.us/NRS/NRS-656.html" TargetMode="External"/><Relationship Id="rId136" Type="http://schemas.openxmlformats.org/officeDocument/2006/relationships/hyperlink" Target="https://www.leg.state.nv.us/NRS/NRS-656.html" TargetMode="External"/><Relationship Id="rId157" Type="http://schemas.openxmlformats.org/officeDocument/2006/relationships/hyperlink" Target="https://www.leg.state.nv.us/NAC/NAC-656.html" TargetMode="External"/><Relationship Id="rId178" Type="http://schemas.openxmlformats.org/officeDocument/2006/relationships/hyperlink" Target="https://www.leg.state.nv.us/NRS/NRS-656.html" TargetMode="External"/><Relationship Id="rId61" Type="http://schemas.openxmlformats.org/officeDocument/2006/relationships/hyperlink" Target="https://www.leg.state.nv.us/NRS/NRS-656.html" TargetMode="External"/><Relationship Id="rId82" Type="http://schemas.openxmlformats.org/officeDocument/2006/relationships/hyperlink" Target="https://www.leg.state.nv.us/NRS/NRS-656.html" TargetMode="External"/><Relationship Id="rId152" Type="http://schemas.openxmlformats.org/officeDocument/2006/relationships/hyperlink" Target="https://www.leg.state.nv.us/NRS/NRS-656.html" TargetMode="External"/><Relationship Id="rId173" Type="http://schemas.openxmlformats.org/officeDocument/2006/relationships/hyperlink" Target="https://www.leg.state.nv.us/NRS/NRS-656.html" TargetMode="External"/><Relationship Id="rId194" Type="http://schemas.openxmlformats.org/officeDocument/2006/relationships/hyperlink" Target="https://www.leg.state.nv.us/NRS/NRS-233B.html" TargetMode="External"/><Relationship Id="rId199" Type="http://schemas.openxmlformats.org/officeDocument/2006/relationships/hyperlink" Target="https://www.leg.state.nv.us/NRS/NRS-656.html" TargetMode="External"/><Relationship Id="rId203" Type="http://schemas.openxmlformats.org/officeDocument/2006/relationships/hyperlink" Target="https://www.leg.state.nv.us/NRS/NRS-622A.html" TargetMode="External"/><Relationship Id="rId208" Type="http://schemas.openxmlformats.org/officeDocument/2006/relationships/hyperlink" Target="https://www.leg.state.nv.us/NRS/NRS-656.html" TargetMode="External"/><Relationship Id="rId19" Type="http://schemas.openxmlformats.org/officeDocument/2006/relationships/hyperlink" Target="https://www.leg.state.nv.us/NAC/NAC-656.html" TargetMode="External"/><Relationship Id="rId224" Type="http://schemas.openxmlformats.org/officeDocument/2006/relationships/hyperlink" Target="https://www.leg.state.nv.us/NRS/NRS-656.html" TargetMode="External"/><Relationship Id="rId14" Type="http://schemas.openxmlformats.org/officeDocument/2006/relationships/hyperlink" Target="https://www.leg.state.nv.us/NAC/NAC-656.html" TargetMode="External"/><Relationship Id="rId30" Type="http://schemas.openxmlformats.org/officeDocument/2006/relationships/hyperlink" Target="https://www.leg.state.nv.us/NAC/NAC-656.html" TargetMode="External"/><Relationship Id="rId35" Type="http://schemas.openxmlformats.org/officeDocument/2006/relationships/hyperlink" Target="https://www.leg.state.nv.us/NAC/NAC-656.html" TargetMode="External"/><Relationship Id="rId56" Type="http://schemas.openxmlformats.org/officeDocument/2006/relationships/hyperlink" Target="https://www.leg.state.nv.us/NAC/NAC-656.html" TargetMode="External"/><Relationship Id="rId77" Type="http://schemas.openxmlformats.org/officeDocument/2006/relationships/hyperlink" Target="https://www.leg.state.nv.us/NRS/NRS-656.html" TargetMode="External"/><Relationship Id="rId100" Type="http://schemas.openxmlformats.org/officeDocument/2006/relationships/hyperlink" Target="https://www.leg.state.nv.us/NAC/NAC-656.html" TargetMode="External"/><Relationship Id="rId105" Type="http://schemas.openxmlformats.org/officeDocument/2006/relationships/hyperlink" Target="https://www.leg.state.nv.us/NRS/NRS-656.html" TargetMode="External"/><Relationship Id="rId126" Type="http://schemas.openxmlformats.org/officeDocument/2006/relationships/hyperlink" Target="https://www.leg.state.nv.us/NAC/NAC-656.html" TargetMode="External"/><Relationship Id="rId147" Type="http://schemas.openxmlformats.org/officeDocument/2006/relationships/hyperlink" Target="https://www.leg.state.nv.us/NRS/NRS-656.html" TargetMode="External"/><Relationship Id="rId168" Type="http://schemas.openxmlformats.org/officeDocument/2006/relationships/hyperlink" Target="https://www.leg.state.nv.us/NRS/NRS-656.html" TargetMode="External"/><Relationship Id="rId8" Type="http://schemas.openxmlformats.org/officeDocument/2006/relationships/hyperlink" Target="https://www.leg.state.nv.us/NAC/NAC-656.html" TargetMode="External"/><Relationship Id="rId51" Type="http://schemas.openxmlformats.org/officeDocument/2006/relationships/hyperlink" Target="https://www.leg.state.nv.us/NAC/NAC-656.html" TargetMode="External"/><Relationship Id="rId72" Type="http://schemas.openxmlformats.org/officeDocument/2006/relationships/hyperlink" Target="https://www.leg.state.nv.us/NRS/NRS-656.html" TargetMode="External"/><Relationship Id="rId93" Type="http://schemas.openxmlformats.org/officeDocument/2006/relationships/hyperlink" Target="https://www.leg.state.nv.us/NRS/NRS-656.html" TargetMode="External"/><Relationship Id="rId98" Type="http://schemas.openxmlformats.org/officeDocument/2006/relationships/hyperlink" Target="https://www.leg.state.nv.us/NRS/NRS-656.html" TargetMode="External"/><Relationship Id="rId121" Type="http://schemas.openxmlformats.org/officeDocument/2006/relationships/hyperlink" Target="https://www.leg.state.nv.us/NRS/NRS-656.html" TargetMode="External"/><Relationship Id="rId142" Type="http://schemas.openxmlformats.org/officeDocument/2006/relationships/hyperlink" Target="https://www.leg.state.nv.us/NRS/NRS-656.html" TargetMode="External"/><Relationship Id="rId163" Type="http://schemas.openxmlformats.org/officeDocument/2006/relationships/hyperlink" Target="https://www.leg.state.nv.us/NRS/NRS-656.html" TargetMode="External"/><Relationship Id="rId184" Type="http://schemas.openxmlformats.org/officeDocument/2006/relationships/hyperlink" Target="https://www.leg.state.nv.us/NRS/NRS-656.html" TargetMode="External"/><Relationship Id="rId189" Type="http://schemas.openxmlformats.org/officeDocument/2006/relationships/hyperlink" Target="https://www.leg.state.nv.us/NRS/NRS-656.html" TargetMode="External"/><Relationship Id="rId219" Type="http://schemas.openxmlformats.org/officeDocument/2006/relationships/hyperlink" Target="https://www.leg.state.nv.us/NRS/NRS-656.html" TargetMode="External"/><Relationship Id="rId3" Type="http://schemas.openxmlformats.org/officeDocument/2006/relationships/styles" Target="styles.xml"/><Relationship Id="rId214" Type="http://schemas.openxmlformats.org/officeDocument/2006/relationships/hyperlink" Target="https://www.leg.state.nv.us/NRS/NRS-656.html" TargetMode="External"/><Relationship Id="rId25" Type="http://schemas.openxmlformats.org/officeDocument/2006/relationships/hyperlink" Target="https://www.leg.state.nv.us/NAC/NAC-656.html" TargetMode="External"/><Relationship Id="rId46" Type="http://schemas.openxmlformats.org/officeDocument/2006/relationships/hyperlink" Target="https://www.leg.state.nv.us/NAC/NAC-656.html" TargetMode="External"/><Relationship Id="rId67" Type="http://schemas.openxmlformats.org/officeDocument/2006/relationships/hyperlink" Target="https://www.leg.state.nv.us/NRS/NRS-656.html" TargetMode="External"/><Relationship Id="rId116" Type="http://schemas.openxmlformats.org/officeDocument/2006/relationships/hyperlink" Target="https://www.leg.state.nv.us/NRS/NRS-656.html" TargetMode="External"/><Relationship Id="rId137" Type="http://schemas.openxmlformats.org/officeDocument/2006/relationships/hyperlink" Target="https://www.leg.state.nv.us/NRS/NRS-656.html" TargetMode="External"/><Relationship Id="rId158" Type="http://schemas.openxmlformats.org/officeDocument/2006/relationships/hyperlink" Target="https://www.leg.state.nv.us/NAC/NAC-656.html" TargetMode="External"/><Relationship Id="rId20" Type="http://schemas.openxmlformats.org/officeDocument/2006/relationships/hyperlink" Target="https://www.leg.state.nv.us/NAC/NAC-656.html" TargetMode="External"/><Relationship Id="rId41" Type="http://schemas.openxmlformats.org/officeDocument/2006/relationships/hyperlink" Target="https://www.leg.state.nv.us/NAC/NAC-656.html" TargetMode="External"/><Relationship Id="rId62" Type="http://schemas.openxmlformats.org/officeDocument/2006/relationships/hyperlink" Target="https://www.leg.state.nv.us/NAC/NAC-656.html" TargetMode="External"/><Relationship Id="rId83" Type="http://schemas.openxmlformats.org/officeDocument/2006/relationships/hyperlink" Target="https://www.leg.state.nv.us/NRS/NRS-656.html" TargetMode="External"/><Relationship Id="rId88" Type="http://schemas.openxmlformats.org/officeDocument/2006/relationships/hyperlink" Target="https://www.leg.state.nv.us/NRS/NRS-656.html" TargetMode="External"/><Relationship Id="rId111" Type="http://schemas.openxmlformats.org/officeDocument/2006/relationships/hyperlink" Target="https://www.leg.state.nv.us/NRS/NRS-656.html" TargetMode="External"/><Relationship Id="rId132" Type="http://schemas.openxmlformats.org/officeDocument/2006/relationships/hyperlink" Target="https://www.leg.state.nv.us/NAC/NAC-656.html" TargetMode="External"/><Relationship Id="rId153" Type="http://schemas.openxmlformats.org/officeDocument/2006/relationships/hyperlink" Target="https://www.leg.state.nv.us/NRS/NRS-656.html" TargetMode="External"/><Relationship Id="rId174" Type="http://schemas.openxmlformats.org/officeDocument/2006/relationships/hyperlink" Target="https://www.leg.state.nv.us/NRS/NRS-656.html" TargetMode="External"/><Relationship Id="rId179" Type="http://schemas.openxmlformats.org/officeDocument/2006/relationships/hyperlink" Target="https://www.leg.state.nv.us/NRS/NRS-656.html" TargetMode="External"/><Relationship Id="rId195" Type="http://schemas.openxmlformats.org/officeDocument/2006/relationships/hyperlink" Target="https://www.leg.state.nv.us/NRS/NRS-656.html" TargetMode="External"/><Relationship Id="rId209" Type="http://schemas.openxmlformats.org/officeDocument/2006/relationships/hyperlink" Target="https://www.leg.state.nv.us/NRS/NRS-656.html" TargetMode="External"/><Relationship Id="rId190" Type="http://schemas.openxmlformats.org/officeDocument/2006/relationships/hyperlink" Target="https://www.leg.state.nv.us/NRS/NRS-656.html" TargetMode="External"/><Relationship Id="rId204" Type="http://schemas.openxmlformats.org/officeDocument/2006/relationships/hyperlink" Target="https://www.leg.state.nv.us/NRS/NRS-656.html" TargetMode="External"/><Relationship Id="rId220" Type="http://schemas.openxmlformats.org/officeDocument/2006/relationships/hyperlink" Target="https://www.leg.state.nv.us/NRS/NRS-656.html" TargetMode="External"/><Relationship Id="rId225" Type="http://schemas.openxmlformats.org/officeDocument/2006/relationships/hyperlink" Target="https://www.leg.state.nv.us/NRS/NRS-656.html" TargetMode="External"/><Relationship Id="rId15" Type="http://schemas.openxmlformats.org/officeDocument/2006/relationships/hyperlink" Target="https://www.leg.state.nv.us/NAC/NAC-656.html" TargetMode="External"/><Relationship Id="rId36" Type="http://schemas.openxmlformats.org/officeDocument/2006/relationships/hyperlink" Target="https://www.leg.state.nv.us/NAC/NAC-656.html" TargetMode="External"/><Relationship Id="rId57" Type="http://schemas.openxmlformats.org/officeDocument/2006/relationships/hyperlink" Target="https://www.leg.state.nv.us/NAC/NAC-656.html" TargetMode="External"/><Relationship Id="rId106" Type="http://schemas.openxmlformats.org/officeDocument/2006/relationships/hyperlink" Target="https://www.leg.state.nv.us/NRS/NRS-656.html" TargetMode="External"/><Relationship Id="rId127" Type="http://schemas.openxmlformats.org/officeDocument/2006/relationships/hyperlink" Target="https://www.leg.state.nv.us/NAC/NAC-656.html" TargetMode="External"/><Relationship Id="rId10" Type="http://schemas.openxmlformats.org/officeDocument/2006/relationships/hyperlink" Target="https://www.leg.state.nv.us/NAC/NAC-656.html" TargetMode="External"/><Relationship Id="rId31" Type="http://schemas.openxmlformats.org/officeDocument/2006/relationships/hyperlink" Target="https://www.leg.state.nv.us/NAC/NAC-656.html" TargetMode="External"/><Relationship Id="rId52" Type="http://schemas.openxmlformats.org/officeDocument/2006/relationships/hyperlink" Target="https://www.leg.state.nv.us/NAC/NAC-656.html" TargetMode="External"/><Relationship Id="rId73" Type="http://schemas.openxmlformats.org/officeDocument/2006/relationships/hyperlink" Target="https://www.leg.state.nv.us/NRS/NRS-656.html" TargetMode="External"/><Relationship Id="rId78" Type="http://schemas.openxmlformats.org/officeDocument/2006/relationships/hyperlink" Target="https://www.leg.state.nv.us/NRS/NRS-656.html" TargetMode="External"/><Relationship Id="rId94" Type="http://schemas.openxmlformats.org/officeDocument/2006/relationships/hyperlink" Target="https://www.leg.state.nv.us/NRS/NRS-656.html" TargetMode="External"/><Relationship Id="rId99" Type="http://schemas.openxmlformats.org/officeDocument/2006/relationships/hyperlink" Target="https://www.leg.state.nv.us/NRS/NRS-656.html" TargetMode="External"/><Relationship Id="rId101" Type="http://schemas.openxmlformats.org/officeDocument/2006/relationships/hyperlink" Target="https://www.leg.state.nv.us/NRS/NRS-656.html" TargetMode="External"/><Relationship Id="rId122" Type="http://schemas.openxmlformats.org/officeDocument/2006/relationships/hyperlink" Target="https://www.leg.state.nv.us/NRS/NRS-656.html" TargetMode="External"/><Relationship Id="rId143" Type="http://schemas.openxmlformats.org/officeDocument/2006/relationships/hyperlink" Target="https://www.leg.state.nv.us/NRS/NRS-656.html" TargetMode="External"/><Relationship Id="rId148" Type="http://schemas.openxmlformats.org/officeDocument/2006/relationships/hyperlink" Target="https://www.leg.state.nv.us/NRS/NRS-656.html" TargetMode="External"/><Relationship Id="rId164" Type="http://schemas.openxmlformats.org/officeDocument/2006/relationships/hyperlink" Target="https://www.leg.state.nv.us/NRS/NRS-656.html" TargetMode="External"/><Relationship Id="rId169" Type="http://schemas.openxmlformats.org/officeDocument/2006/relationships/hyperlink" Target="https://www.leg.state.nv.us/NRS/NRS-656.html" TargetMode="External"/><Relationship Id="rId185" Type="http://schemas.openxmlformats.org/officeDocument/2006/relationships/hyperlink" Target="https://www.leg.state.nv.us/NRS/NRS-656.html" TargetMode="External"/><Relationship Id="rId4" Type="http://schemas.openxmlformats.org/officeDocument/2006/relationships/settings" Target="settings.xml"/><Relationship Id="rId9" Type="http://schemas.openxmlformats.org/officeDocument/2006/relationships/hyperlink" Target="https://www.leg.state.nv.us/NAC/NAC-656.html" TargetMode="External"/><Relationship Id="rId180" Type="http://schemas.openxmlformats.org/officeDocument/2006/relationships/hyperlink" Target="https://www.leg.state.nv.us/NRS/NRS-656.html" TargetMode="External"/><Relationship Id="rId210" Type="http://schemas.openxmlformats.org/officeDocument/2006/relationships/hyperlink" Target="https://www.leg.state.nv.us/NRS/NRS-656.html" TargetMode="External"/><Relationship Id="rId215" Type="http://schemas.openxmlformats.org/officeDocument/2006/relationships/hyperlink" Target="https://www.leg.state.nv.us/NRS/NRS-656.html" TargetMode="External"/><Relationship Id="rId26" Type="http://schemas.openxmlformats.org/officeDocument/2006/relationships/hyperlink" Target="https://www.leg.state.nv.us/NAC/NAC-656.html" TargetMode="External"/><Relationship Id="rId47" Type="http://schemas.openxmlformats.org/officeDocument/2006/relationships/hyperlink" Target="https://www.leg.state.nv.us/NAC/NAC-656.html" TargetMode="External"/><Relationship Id="rId68" Type="http://schemas.openxmlformats.org/officeDocument/2006/relationships/hyperlink" Target="https://www.leg.state.nv.us/NRS/NRS-656.html" TargetMode="External"/><Relationship Id="rId89" Type="http://schemas.openxmlformats.org/officeDocument/2006/relationships/hyperlink" Target="https://www.leg.state.nv.us/NRS/NRS-656.html" TargetMode="External"/><Relationship Id="rId112" Type="http://schemas.openxmlformats.org/officeDocument/2006/relationships/hyperlink" Target="https://www.leg.state.nv.us/NRS/NRS-656.html" TargetMode="External"/><Relationship Id="rId133" Type="http://schemas.openxmlformats.org/officeDocument/2006/relationships/hyperlink" Target="https://www.leg.state.nv.us/NRS/NRS-656.html" TargetMode="External"/><Relationship Id="rId154" Type="http://schemas.openxmlformats.org/officeDocument/2006/relationships/hyperlink" Target="https://www.leg.state.nv.us/NAC/NAC-656.html" TargetMode="External"/><Relationship Id="rId175" Type="http://schemas.openxmlformats.org/officeDocument/2006/relationships/hyperlink" Target="https://www.leg.state.nv.us/CourtRules/NRCP.html" TargetMode="External"/><Relationship Id="rId196" Type="http://schemas.openxmlformats.org/officeDocument/2006/relationships/hyperlink" Target="https://www.leg.state.nv.us/NAC/NAC-656.html" TargetMode="External"/><Relationship Id="rId200" Type="http://schemas.openxmlformats.org/officeDocument/2006/relationships/hyperlink" Target="https://www.leg.state.nv.us/NRS/NRS-622A.html" TargetMode="External"/><Relationship Id="rId16" Type="http://schemas.openxmlformats.org/officeDocument/2006/relationships/hyperlink" Target="https://www.leg.state.nv.us/NAC/NAC-656.html" TargetMode="External"/><Relationship Id="rId221" Type="http://schemas.openxmlformats.org/officeDocument/2006/relationships/hyperlink" Target="https://www.leg.state.nv.us/NRS/NRS-656.html" TargetMode="External"/><Relationship Id="rId37" Type="http://schemas.openxmlformats.org/officeDocument/2006/relationships/hyperlink" Target="https://www.leg.state.nv.us/NAC/NAC-656.html" TargetMode="External"/><Relationship Id="rId58" Type="http://schemas.openxmlformats.org/officeDocument/2006/relationships/hyperlink" Target="https://www.leg.state.nv.us/NRS/NRS-656.html" TargetMode="External"/><Relationship Id="rId79" Type="http://schemas.openxmlformats.org/officeDocument/2006/relationships/hyperlink" Target="https://www.leg.state.nv.us/NRS/NRS-656.html" TargetMode="External"/><Relationship Id="rId102" Type="http://schemas.openxmlformats.org/officeDocument/2006/relationships/hyperlink" Target="https://www.leg.state.nv.us/NRS/NRS-425.html" TargetMode="External"/><Relationship Id="rId123" Type="http://schemas.openxmlformats.org/officeDocument/2006/relationships/hyperlink" Target="https://www.leg.state.nv.us/NRS/NRS-656.html" TargetMode="External"/><Relationship Id="rId144" Type="http://schemas.openxmlformats.org/officeDocument/2006/relationships/hyperlink" Target="https://www.leg.state.nv.us/NRS/NRS-656.html" TargetMode="External"/><Relationship Id="rId90" Type="http://schemas.openxmlformats.org/officeDocument/2006/relationships/hyperlink" Target="https://www.leg.state.nv.us/NRS/NRS-656.html" TargetMode="External"/><Relationship Id="rId165" Type="http://schemas.openxmlformats.org/officeDocument/2006/relationships/hyperlink" Target="https://www.leg.state.nv.us/NAC/NAC-656.html" TargetMode="External"/><Relationship Id="rId186" Type="http://schemas.openxmlformats.org/officeDocument/2006/relationships/hyperlink" Target="https://www.leg.state.nv.us/NRS/NRS-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C731-4382-48BA-AF5A-A0E89CC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14847</Words>
  <Characters>84632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7</cp:revision>
  <dcterms:created xsi:type="dcterms:W3CDTF">2023-10-16T22:04:00Z</dcterms:created>
  <dcterms:modified xsi:type="dcterms:W3CDTF">2023-10-17T19:31:00Z</dcterms:modified>
</cp:coreProperties>
</file>